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8E096B" w:rsidR="006D2130" w:rsidRDefault="006D2130" w14:paraId="2FCF8B32" w14:textId="01365685">
      <w:pPr>
        <w:rPr>
          <w:rFonts w:ascii="Century Gothic" w:hAnsi="Century Gothic"/>
        </w:rPr>
      </w:pPr>
      <w:r w:rsidRPr="008E096B">
        <w:rPr>
          <w:rFonts w:ascii="Century Gothic" w:hAnsi="Century Gothic"/>
          <w:noProof/>
        </w:rPr>
        <w:drawing>
          <wp:anchor distT="0" distB="0" distL="114300" distR="114300" simplePos="0" relativeHeight="251658240" behindDoc="0" locked="0" layoutInCell="1" allowOverlap="1" wp14:anchorId="034F0EEB" wp14:editId="6A500FCC">
            <wp:simplePos x="0" y="0"/>
            <wp:positionH relativeFrom="margin">
              <wp:align>center</wp:align>
            </wp:positionH>
            <wp:positionV relativeFrom="paragraph">
              <wp:posOffset>-512548</wp:posOffset>
            </wp:positionV>
            <wp:extent cx="3351688" cy="978195"/>
            <wp:effectExtent l="0" t="0" r="1270" b="0"/>
            <wp:wrapNone/>
            <wp:docPr id="14446897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1688" cy="9781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8E096B" w:rsidR="006D2130" w:rsidRDefault="006D2130" w14:paraId="6F19D2C6" w14:textId="77777777">
      <w:pPr>
        <w:rPr>
          <w:rFonts w:ascii="Century Gothic" w:hAnsi="Century Gothic"/>
        </w:rPr>
      </w:pPr>
    </w:p>
    <w:p w:rsidRPr="0098111D" w:rsidR="0098111D" w:rsidP="006D2130" w:rsidRDefault="0098111D" w14:paraId="5EAA6F31" w14:textId="77777777">
      <w:pPr>
        <w:jc w:val="center"/>
        <w:rPr>
          <w:rFonts w:ascii="Century Gothic" w:hAnsi="Century Gothic"/>
          <w:b/>
          <w:bCs/>
          <w:color w:val="3F76BB"/>
          <w:sz w:val="6"/>
          <w:szCs w:val="6"/>
        </w:rPr>
      </w:pPr>
    </w:p>
    <w:p w:rsidRPr="008E096B" w:rsidR="001C12D9" w:rsidP="006D2130" w:rsidRDefault="008E096B" w14:paraId="3567FCA9" w14:textId="46D1189F">
      <w:pPr>
        <w:jc w:val="center"/>
        <w:rPr>
          <w:rFonts w:ascii="Century Gothic" w:hAnsi="Century Gothic"/>
          <w:b/>
          <w:bCs/>
          <w:color w:val="3F76BB"/>
          <w:sz w:val="36"/>
          <w:szCs w:val="36"/>
        </w:rPr>
      </w:pPr>
      <w:r w:rsidRPr="008E096B">
        <w:rPr>
          <w:rFonts w:ascii="Century Gothic" w:hAnsi="Century Gothic"/>
          <w:b/>
          <w:bCs/>
          <w:color w:val="3F76BB"/>
          <w:sz w:val="36"/>
          <w:szCs w:val="36"/>
        </w:rPr>
        <w:t>Angus Innovation and Growth Business Grant</w:t>
      </w:r>
    </w:p>
    <w:p w:rsidR="008E096B" w:rsidP="006D2130" w:rsidRDefault="008E096B" w14:paraId="159D25CB" w14:textId="6ED07708">
      <w:pPr>
        <w:jc w:val="center"/>
        <w:rPr>
          <w:rFonts w:ascii="Century Gothic" w:hAnsi="Century Gothic"/>
          <w:b/>
          <w:bCs/>
          <w:color w:val="00AAA6"/>
        </w:rPr>
      </w:pPr>
      <w:r w:rsidRPr="008E096B">
        <w:rPr>
          <w:rFonts w:ascii="Century Gothic" w:hAnsi="Century Gothic"/>
          <w:b/>
          <w:bCs/>
          <w:color w:val="00AAA6"/>
        </w:rPr>
        <w:t>UK Shared Prosperity Fund – Supporting Local Businesses 2025/26</w:t>
      </w:r>
    </w:p>
    <w:p w:rsidR="000855AA" w:rsidP="006D2130" w:rsidRDefault="000855AA" w14:paraId="1E616038" w14:textId="49309B56">
      <w:pPr>
        <w:jc w:val="center"/>
        <w:rPr>
          <w:rFonts w:ascii="Century Gothic" w:hAnsi="Century Gothic"/>
          <w:b/>
          <w:bCs/>
          <w:color w:val="00AAA6"/>
        </w:rPr>
      </w:pPr>
      <w:r>
        <w:rPr>
          <w:rFonts w:ascii="Century Gothic" w:hAnsi="Century Gothic"/>
          <w:b/>
          <w:bCs/>
          <w:color w:val="00AAA6"/>
        </w:rPr>
        <w:t>Guidance Note</w:t>
      </w:r>
    </w:p>
    <w:p w:rsidRPr="009535AB" w:rsidR="008E096B" w:rsidP="006D2130" w:rsidRDefault="008E096B" w14:paraId="775EED9F" w14:textId="77777777">
      <w:pPr>
        <w:jc w:val="center"/>
        <w:rPr>
          <w:rFonts w:ascii="Century Gothic" w:hAnsi="Century Gothic"/>
          <w:color w:val="00AAA6"/>
        </w:rPr>
      </w:pPr>
    </w:p>
    <w:p w:rsidRPr="0098111D" w:rsidR="004E0F4E" w:rsidP="007379AA" w:rsidRDefault="009535AB" w14:paraId="1ED010E7" w14:textId="15AB0C79">
      <w:pPr>
        <w:jc w:val="center"/>
        <w:rPr>
          <w:rFonts w:ascii="Century Gothic" w:hAnsi="Century Gothic" w:eastAsia="Century Gothic" w:cs="Century Gothic"/>
          <w:sz w:val="24"/>
          <w:szCs w:val="24"/>
        </w:rPr>
      </w:pPr>
      <w:r w:rsidRPr="3CC20775">
        <w:rPr>
          <w:rFonts w:ascii="Century Gothic" w:hAnsi="Century Gothic"/>
          <w:color w:val="000000" w:themeColor="text1"/>
          <w:sz w:val="24"/>
          <w:szCs w:val="24"/>
        </w:rPr>
        <w:t xml:space="preserve">The UK Shared Prosperity Fund (UKSPF) is a key pillar of the UK </w:t>
      </w:r>
      <w:r w:rsidR="00555017">
        <w:rPr>
          <w:rFonts w:ascii="Century Gothic" w:hAnsi="Century Gothic"/>
          <w:color w:val="000000" w:themeColor="text1"/>
          <w:sz w:val="24"/>
          <w:szCs w:val="24"/>
        </w:rPr>
        <w:t>G</w:t>
      </w:r>
      <w:r w:rsidRPr="3CC20775">
        <w:rPr>
          <w:rFonts w:ascii="Century Gothic" w:hAnsi="Century Gothic"/>
          <w:color w:val="000000" w:themeColor="text1"/>
          <w:sz w:val="24"/>
          <w:szCs w:val="24"/>
        </w:rPr>
        <w:t>overnment’s inward investment agenda, providing an allocation of funding to invest in domestic priorities and targeting funding where it is needed most</w:t>
      </w:r>
      <w:r w:rsidR="00555017">
        <w:rPr>
          <w:rFonts w:ascii="Century Gothic" w:hAnsi="Century Gothic"/>
          <w:color w:val="000000" w:themeColor="text1"/>
          <w:sz w:val="24"/>
          <w:szCs w:val="24"/>
        </w:rPr>
        <w:t xml:space="preserve"> -</w:t>
      </w:r>
      <w:r w:rsidRPr="3CC20775">
        <w:rPr>
          <w:rFonts w:ascii="Century Gothic" w:hAnsi="Century Gothic"/>
          <w:color w:val="000000" w:themeColor="text1"/>
          <w:sz w:val="24"/>
          <w:szCs w:val="24"/>
        </w:rPr>
        <w:t xml:space="preserve"> </w:t>
      </w:r>
      <w:r w:rsidRPr="00CC7743" w:rsidR="4D50EB2B">
        <w:rPr>
          <w:rFonts w:ascii="Century Gothic" w:hAnsi="Century Gothic"/>
          <w:color w:val="000000" w:themeColor="text1"/>
          <w:sz w:val="24"/>
          <w:szCs w:val="24"/>
        </w:rPr>
        <w:t>pushing power out to communities everywhere, with a specific focus to help kickstart economic growth and promoting opportunities in all parts of the UK.</w:t>
      </w:r>
    </w:p>
    <w:p w:rsidRPr="0098111D" w:rsidR="004E0F4E" w:rsidP="008E096B" w:rsidRDefault="004E0F4E" w14:paraId="3F118AC5" w14:textId="77777777">
      <w:pPr>
        <w:rPr>
          <w:rFonts w:ascii="Century Gothic" w:hAnsi="Century Gothic"/>
          <w:color w:val="000000" w:themeColor="text1"/>
          <w:sz w:val="24"/>
          <w:szCs w:val="24"/>
        </w:rPr>
      </w:pPr>
    </w:p>
    <w:p w:rsidRPr="0098111D" w:rsidR="00E95319" w:rsidP="00E95319" w:rsidRDefault="009535AB" w14:paraId="103CFF7C" w14:textId="0F21EEE6">
      <w:pPr>
        <w:jc w:val="center"/>
        <w:rPr>
          <w:rFonts w:ascii="Century Gothic" w:hAnsi="Century Gothic"/>
          <w:color w:val="000000" w:themeColor="text1"/>
          <w:sz w:val="24"/>
          <w:szCs w:val="24"/>
        </w:rPr>
      </w:pPr>
      <w:r w:rsidRPr="0098111D">
        <w:rPr>
          <w:rFonts w:ascii="Century Gothic" w:hAnsi="Century Gothic"/>
          <w:color w:val="000000" w:themeColor="text1"/>
          <w:sz w:val="24"/>
          <w:szCs w:val="24"/>
        </w:rPr>
        <w:t>Th</w:t>
      </w:r>
      <w:r w:rsidRPr="0098111D" w:rsidR="00E95319">
        <w:rPr>
          <w:rFonts w:ascii="Century Gothic" w:hAnsi="Century Gothic"/>
          <w:color w:val="000000" w:themeColor="text1"/>
          <w:sz w:val="24"/>
          <w:szCs w:val="24"/>
        </w:rPr>
        <w:t>e Angus Innovation and Growth Business</w:t>
      </w:r>
      <w:r w:rsidRPr="0098111D">
        <w:rPr>
          <w:rFonts w:ascii="Century Gothic" w:hAnsi="Century Gothic"/>
          <w:color w:val="000000" w:themeColor="text1"/>
          <w:sz w:val="24"/>
          <w:szCs w:val="24"/>
        </w:rPr>
        <w:t xml:space="preserve"> Grant is being delivered as part of the UKSPF Supporting Local Business Investment Priority to support entrepreneurship, business development, local and social economies.</w:t>
      </w:r>
    </w:p>
    <w:p w:rsidRPr="0098111D" w:rsidR="0098111D" w:rsidP="00E95319" w:rsidRDefault="0098111D" w14:paraId="307D1BC3" w14:textId="77777777">
      <w:pPr>
        <w:jc w:val="center"/>
        <w:rPr>
          <w:rFonts w:ascii="Century Gothic" w:hAnsi="Century Gothic"/>
          <w:color w:val="000000" w:themeColor="text1"/>
          <w:sz w:val="24"/>
          <w:szCs w:val="24"/>
        </w:rPr>
      </w:pPr>
    </w:p>
    <w:p w:rsidRPr="0098111D" w:rsidR="007379AA" w:rsidP="0051078E" w:rsidRDefault="009535AB" w14:paraId="1C723006" w14:textId="334805E9">
      <w:pPr>
        <w:jc w:val="center"/>
        <w:rPr>
          <w:rFonts w:ascii="Century Gothic" w:hAnsi="Century Gothic"/>
          <w:color w:val="000000" w:themeColor="text1"/>
          <w:sz w:val="24"/>
          <w:szCs w:val="24"/>
        </w:rPr>
      </w:pPr>
      <w:r w:rsidRPr="3CC20775">
        <w:rPr>
          <w:rFonts w:ascii="Century Gothic" w:hAnsi="Century Gothic"/>
          <w:color w:val="000000" w:themeColor="text1"/>
          <w:sz w:val="24"/>
          <w:szCs w:val="24"/>
        </w:rPr>
        <w:t xml:space="preserve">Priority consideration for grant funding will be given to applicants whose proposals clearly demonstrate ability to evidence more than one of the key UKSPF </w:t>
      </w:r>
      <w:r w:rsidR="00096CF5">
        <w:rPr>
          <w:rFonts w:ascii="Century Gothic" w:hAnsi="Century Gothic"/>
          <w:color w:val="000000" w:themeColor="text1"/>
          <w:sz w:val="24"/>
          <w:szCs w:val="24"/>
        </w:rPr>
        <w:t>o</w:t>
      </w:r>
      <w:r w:rsidRPr="3CC20775">
        <w:rPr>
          <w:rFonts w:ascii="Century Gothic" w:hAnsi="Century Gothic"/>
          <w:color w:val="000000" w:themeColor="text1"/>
          <w:sz w:val="24"/>
          <w:szCs w:val="24"/>
        </w:rPr>
        <w:t>utcomes,</w:t>
      </w:r>
      <w:r w:rsidRPr="3CC20775" w:rsidR="0051078E">
        <w:rPr>
          <w:rFonts w:ascii="Century Gothic" w:hAnsi="Century Gothic"/>
          <w:color w:val="000000" w:themeColor="text1"/>
          <w:sz w:val="24"/>
          <w:szCs w:val="24"/>
        </w:rPr>
        <w:t xml:space="preserve"> alignment to key priority themes for Angus and</w:t>
      </w:r>
      <w:r w:rsidRPr="3CC20775">
        <w:rPr>
          <w:rFonts w:ascii="Century Gothic" w:hAnsi="Century Gothic"/>
          <w:color w:val="000000" w:themeColor="text1"/>
          <w:sz w:val="24"/>
          <w:szCs w:val="24"/>
        </w:rPr>
        <w:t xml:space="preserve"> whose proposals will encourage employment, grow an existing </w:t>
      </w:r>
      <w:r w:rsidRPr="3CC20775" w:rsidR="0051078E">
        <w:rPr>
          <w:rFonts w:ascii="Century Gothic" w:hAnsi="Century Gothic"/>
          <w:color w:val="000000" w:themeColor="text1"/>
          <w:sz w:val="24"/>
          <w:szCs w:val="24"/>
        </w:rPr>
        <w:t>Angus</w:t>
      </w:r>
      <w:r w:rsidRPr="3CC20775">
        <w:rPr>
          <w:rFonts w:ascii="Century Gothic" w:hAnsi="Century Gothic"/>
          <w:color w:val="000000" w:themeColor="text1"/>
          <w:sz w:val="24"/>
          <w:szCs w:val="24"/>
        </w:rPr>
        <w:t xml:space="preserve"> business, support sustainability, safeguard existing or create jobs.</w:t>
      </w:r>
    </w:p>
    <w:p w:rsidRPr="0098111D" w:rsidR="0098111D" w:rsidP="0051078E" w:rsidRDefault="0098111D" w14:paraId="4ADD520C" w14:textId="77777777">
      <w:pPr>
        <w:jc w:val="center"/>
        <w:rPr>
          <w:rFonts w:ascii="Century Gothic" w:hAnsi="Century Gothic"/>
          <w:color w:val="000000" w:themeColor="text1"/>
          <w:sz w:val="24"/>
          <w:szCs w:val="24"/>
        </w:rPr>
      </w:pPr>
    </w:p>
    <w:p w:rsidRPr="0098111D" w:rsidR="008E096B" w:rsidP="0098111D" w:rsidRDefault="009535AB" w14:paraId="0CB6BBE6" w14:textId="5B84227B">
      <w:pPr>
        <w:jc w:val="center"/>
        <w:rPr>
          <w:rFonts w:ascii="Century Gothic" w:hAnsi="Century Gothic"/>
          <w:color w:val="000000" w:themeColor="text1"/>
          <w:sz w:val="24"/>
          <w:szCs w:val="24"/>
        </w:rPr>
      </w:pPr>
      <w:r w:rsidRPr="0098111D">
        <w:rPr>
          <w:rFonts w:ascii="Century Gothic" w:hAnsi="Century Gothic"/>
          <w:color w:val="000000" w:themeColor="text1"/>
          <w:sz w:val="24"/>
          <w:szCs w:val="24"/>
        </w:rPr>
        <w:t xml:space="preserve">We recommend that all applicants read this </w:t>
      </w:r>
      <w:r w:rsidR="00096CF5">
        <w:rPr>
          <w:rFonts w:ascii="Century Gothic" w:hAnsi="Century Gothic"/>
          <w:color w:val="000000" w:themeColor="text1"/>
          <w:sz w:val="24"/>
          <w:szCs w:val="24"/>
        </w:rPr>
        <w:t>g</w:t>
      </w:r>
      <w:r w:rsidRPr="0098111D">
        <w:rPr>
          <w:rFonts w:ascii="Century Gothic" w:hAnsi="Century Gothic"/>
          <w:color w:val="000000" w:themeColor="text1"/>
          <w:sz w:val="24"/>
          <w:szCs w:val="24"/>
        </w:rPr>
        <w:t xml:space="preserve">uidance </w:t>
      </w:r>
      <w:r w:rsidR="00096CF5">
        <w:rPr>
          <w:rFonts w:ascii="Century Gothic" w:hAnsi="Century Gothic"/>
          <w:color w:val="000000" w:themeColor="text1"/>
          <w:sz w:val="24"/>
          <w:szCs w:val="24"/>
        </w:rPr>
        <w:t>n</w:t>
      </w:r>
      <w:r w:rsidRPr="0098111D">
        <w:rPr>
          <w:rFonts w:ascii="Century Gothic" w:hAnsi="Century Gothic"/>
          <w:color w:val="000000" w:themeColor="text1"/>
          <w:sz w:val="24"/>
          <w:szCs w:val="24"/>
        </w:rPr>
        <w:t xml:space="preserve">ote in full before they start to complete an application and refer to </w:t>
      </w:r>
      <w:r w:rsidR="0058083E">
        <w:rPr>
          <w:rFonts w:ascii="Century Gothic" w:hAnsi="Century Gothic"/>
          <w:color w:val="000000" w:themeColor="text1"/>
          <w:sz w:val="24"/>
          <w:szCs w:val="24"/>
        </w:rPr>
        <w:t>it</w:t>
      </w:r>
      <w:r w:rsidRPr="0098111D">
        <w:rPr>
          <w:rFonts w:ascii="Century Gothic" w:hAnsi="Century Gothic"/>
          <w:color w:val="000000" w:themeColor="text1"/>
          <w:sz w:val="24"/>
          <w:szCs w:val="24"/>
        </w:rPr>
        <w:t xml:space="preserve"> while filling out the application.</w:t>
      </w:r>
    </w:p>
    <w:p w:rsidR="00903DB0" w:rsidP="008E096B" w:rsidRDefault="00903DB0" w14:paraId="1D4F1A34" w14:textId="77777777">
      <w:pPr>
        <w:rPr>
          <w:rFonts w:ascii="Century Gothic" w:hAnsi="Century Gothic"/>
          <w:b/>
          <w:bCs/>
          <w:color w:val="000000" w:themeColor="text1"/>
          <w:sz w:val="24"/>
          <w:szCs w:val="24"/>
        </w:rPr>
      </w:pPr>
    </w:p>
    <w:p w:rsidR="00B67912" w:rsidP="00B67912" w:rsidRDefault="00B67912" w14:paraId="3C2A602C" w14:textId="0FA9E791">
      <w:pPr>
        <w:jc w:val="center"/>
        <w:rPr>
          <w:rFonts w:ascii="Century Gothic" w:hAnsi="Century Gothic"/>
          <w:color w:val="000000" w:themeColor="text1"/>
          <w:sz w:val="24"/>
          <w:szCs w:val="24"/>
        </w:rPr>
      </w:pPr>
      <w:r w:rsidRPr="34ABE4F7">
        <w:rPr>
          <w:rFonts w:ascii="Century Gothic" w:hAnsi="Century Gothic"/>
          <w:color w:val="000000" w:themeColor="text1"/>
          <w:sz w:val="24"/>
          <w:szCs w:val="24"/>
        </w:rPr>
        <w:t>This grant is open fro</w:t>
      </w:r>
      <w:r w:rsidRPr="003B3A4A">
        <w:rPr>
          <w:rFonts w:ascii="Century Gothic" w:hAnsi="Century Gothic"/>
          <w:color w:val="000000" w:themeColor="text1"/>
          <w:sz w:val="24"/>
          <w:szCs w:val="24"/>
        </w:rPr>
        <w:t xml:space="preserve">m </w:t>
      </w:r>
      <w:r w:rsidRPr="003B3A4A" w:rsidR="087F754B">
        <w:rPr>
          <w:rFonts w:ascii="Century Gothic" w:hAnsi="Century Gothic"/>
          <w:color w:val="000000" w:themeColor="text1"/>
          <w:sz w:val="24"/>
          <w:szCs w:val="24"/>
        </w:rPr>
        <w:t xml:space="preserve">Monday 1 to Friday 26 September </w:t>
      </w:r>
      <w:r w:rsidRPr="003B3A4A">
        <w:rPr>
          <w:rFonts w:ascii="Century Gothic" w:hAnsi="Century Gothic"/>
          <w:color w:val="000000" w:themeColor="text1"/>
          <w:sz w:val="24"/>
          <w:szCs w:val="24"/>
        </w:rPr>
        <w:t>20</w:t>
      </w:r>
      <w:r w:rsidRPr="34ABE4F7">
        <w:rPr>
          <w:rFonts w:ascii="Century Gothic" w:hAnsi="Century Gothic"/>
          <w:color w:val="000000" w:themeColor="text1"/>
          <w:sz w:val="24"/>
          <w:szCs w:val="24"/>
        </w:rPr>
        <w:t>25</w:t>
      </w:r>
    </w:p>
    <w:p w:rsidRPr="00B67912" w:rsidR="00B67912" w:rsidP="00B67912" w:rsidRDefault="00B67912" w14:paraId="1169A9C3" w14:textId="77777777">
      <w:pPr>
        <w:jc w:val="center"/>
        <w:rPr>
          <w:rFonts w:ascii="Century Gothic" w:hAnsi="Century Gothic"/>
          <w:color w:val="000000" w:themeColor="text1"/>
          <w:sz w:val="24"/>
          <w:szCs w:val="24"/>
        </w:rPr>
      </w:pPr>
    </w:p>
    <w:p w:rsidR="0098111D" w:rsidP="00B67912" w:rsidRDefault="0098111D" w14:paraId="7D449F86" w14:textId="44D2F107">
      <w:pPr>
        <w:jc w:val="center"/>
        <w:rPr>
          <w:rFonts w:ascii="Century Gothic" w:hAnsi="Century Gothic"/>
          <w:b/>
          <w:bCs/>
          <w:color w:val="3F76BB"/>
          <w:sz w:val="28"/>
          <w:szCs w:val="28"/>
        </w:rPr>
      </w:pPr>
      <w:r w:rsidRPr="0098111D">
        <w:rPr>
          <w:rFonts w:ascii="Century Gothic" w:hAnsi="Century Gothic"/>
          <w:color w:val="00AAA6"/>
          <w:sz w:val="24"/>
          <w:szCs w:val="24"/>
        </w:rPr>
        <w:t xml:space="preserve">Any queries should be directed to </w:t>
      </w:r>
      <w:hyperlink w:history="1" r:id="rId11">
        <w:r w:rsidRPr="00374F88" w:rsidR="00720263">
          <w:rPr>
            <w:rStyle w:val="Hyperlink"/>
            <w:rFonts w:ascii="Century Gothic" w:hAnsi="Century Gothic"/>
            <w:sz w:val="24"/>
            <w:szCs w:val="24"/>
          </w:rPr>
          <w:t>Invest@angus.gov.uk</w:t>
        </w:r>
      </w:hyperlink>
      <w:r w:rsidR="00720263">
        <w:rPr>
          <w:rFonts w:ascii="Century Gothic" w:hAnsi="Century Gothic"/>
          <w:color w:val="00AAA6"/>
          <w:sz w:val="24"/>
          <w:szCs w:val="24"/>
        </w:rPr>
        <w:t xml:space="preserve"> </w:t>
      </w:r>
      <w:r>
        <w:rPr>
          <w:rFonts w:ascii="Century Gothic" w:hAnsi="Century Gothic"/>
          <w:b/>
          <w:bCs/>
          <w:color w:val="3F76BB"/>
          <w:sz w:val="28"/>
          <w:szCs w:val="28"/>
        </w:rPr>
        <w:br w:type="page"/>
      </w:r>
    </w:p>
    <w:p w:rsidRPr="008E096B" w:rsidR="008E096B" w:rsidP="008E096B" w:rsidRDefault="008E096B" w14:paraId="522E675B" w14:textId="09B198EE">
      <w:pPr>
        <w:rPr>
          <w:rFonts w:ascii="Century Gothic" w:hAnsi="Century Gothic"/>
          <w:b/>
          <w:bCs/>
          <w:color w:val="3F76BB"/>
          <w:sz w:val="28"/>
          <w:szCs w:val="28"/>
        </w:rPr>
      </w:pPr>
      <w:r w:rsidRPr="008E096B">
        <w:rPr>
          <w:rFonts w:ascii="Century Gothic" w:hAnsi="Century Gothic"/>
          <w:b/>
          <w:bCs/>
          <w:color w:val="3F76BB"/>
          <w:sz w:val="28"/>
          <w:szCs w:val="28"/>
        </w:rPr>
        <w:t>THE AIM</w:t>
      </w:r>
    </w:p>
    <w:p w:rsidR="00596C87" w:rsidP="008E096B" w:rsidRDefault="00682061" w14:paraId="73CC1C92" w14:textId="70B2C628">
      <w:pPr>
        <w:rPr>
          <w:rFonts w:ascii="Century Gothic" w:hAnsi="Century Gothic"/>
          <w:color w:val="000000" w:themeColor="text1"/>
        </w:rPr>
      </w:pPr>
      <w:r w:rsidRPr="34ABE4F7">
        <w:rPr>
          <w:rFonts w:ascii="Century Gothic" w:hAnsi="Century Gothic"/>
          <w:color w:val="000000" w:themeColor="text1"/>
        </w:rPr>
        <w:t xml:space="preserve">To encourage employment growth, business growth, business sustainability, adoption of innovation and transition to </w:t>
      </w:r>
      <w:r w:rsidRPr="34ABE4F7" w:rsidR="1D4BC823">
        <w:rPr>
          <w:rFonts w:ascii="Century Gothic" w:hAnsi="Century Gothic"/>
          <w:color w:val="000000" w:themeColor="text1"/>
        </w:rPr>
        <w:t>n</w:t>
      </w:r>
      <w:r w:rsidRPr="34ABE4F7">
        <w:rPr>
          <w:rFonts w:ascii="Century Gothic" w:hAnsi="Century Gothic"/>
          <w:color w:val="000000" w:themeColor="text1"/>
        </w:rPr>
        <w:t xml:space="preserve">et </w:t>
      </w:r>
      <w:r w:rsidRPr="34ABE4F7" w:rsidR="69A23868">
        <w:rPr>
          <w:rFonts w:ascii="Century Gothic" w:hAnsi="Century Gothic"/>
          <w:color w:val="000000" w:themeColor="text1"/>
        </w:rPr>
        <w:t>z</w:t>
      </w:r>
      <w:r w:rsidRPr="34ABE4F7">
        <w:rPr>
          <w:rFonts w:ascii="Century Gothic" w:hAnsi="Century Gothic"/>
          <w:color w:val="000000" w:themeColor="text1"/>
        </w:rPr>
        <w:t xml:space="preserve">ero in </w:t>
      </w:r>
      <w:r w:rsidRPr="34ABE4F7" w:rsidR="00596C87">
        <w:rPr>
          <w:rFonts w:ascii="Century Gothic" w:hAnsi="Century Gothic"/>
          <w:color w:val="000000" w:themeColor="text1"/>
        </w:rPr>
        <w:t>Angus</w:t>
      </w:r>
      <w:r w:rsidRPr="34ABE4F7">
        <w:rPr>
          <w:rFonts w:ascii="Century Gothic" w:hAnsi="Century Gothic"/>
          <w:color w:val="000000" w:themeColor="text1"/>
        </w:rPr>
        <w:t xml:space="preserve">. </w:t>
      </w:r>
    </w:p>
    <w:p w:rsidRPr="002E48AB" w:rsidR="00682061" w:rsidP="008E096B" w:rsidRDefault="00840DCF" w14:paraId="3FD748E0" w14:textId="4D34F922">
      <w:pPr>
        <w:rPr>
          <w:rFonts w:ascii="Century Gothic" w:hAnsi="Century Gothic"/>
          <w:color w:val="000000" w:themeColor="text1"/>
        </w:rPr>
      </w:pPr>
      <w:r>
        <w:rPr>
          <w:rFonts w:ascii="Century Gothic" w:hAnsi="Century Gothic"/>
          <w:color w:val="000000" w:themeColor="text1"/>
        </w:rPr>
        <w:t>Angus</w:t>
      </w:r>
      <w:r w:rsidRPr="002E48AB" w:rsidR="00682061">
        <w:rPr>
          <w:rFonts w:ascii="Century Gothic" w:hAnsi="Century Gothic"/>
          <w:color w:val="000000" w:themeColor="text1"/>
        </w:rPr>
        <w:t xml:space="preserve"> Council supports and encourages Fair Work Practices, including </w:t>
      </w:r>
      <w:r w:rsidR="00DE4013">
        <w:rPr>
          <w:rFonts w:ascii="Century Gothic" w:hAnsi="Century Gothic"/>
          <w:color w:val="000000" w:themeColor="text1"/>
        </w:rPr>
        <w:t>e</w:t>
      </w:r>
      <w:r w:rsidRPr="002E48AB" w:rsidR="00682061">
        <w:rPr>
          <w:rFonts w:ascii="Century Gothic" w:hAnsi="Century Gothic"/>
          <w:color w:val="000000" w:themeColor="text1"/>
        </w:rPr>
        <w:t xml:space="preserve">ffective </w:t>
      </w:r>
      <w:r w:rsidR="00DE4013">
        <w:rPr>
          <w:rFonts w:ascii="Century Gothic" w:hAnsi="Century Gothic"/>
          <w:color w:val="000000" w:themeColor="text1"/>
        </w:rPr>
        <w:t>v</w:t>
      </w:r>
      <w:r w:rsidRPr="002E48AB" w:rsidR="00682061">
        <w:rPr>
          <w:rFonts w:ascii="Century Gothic" w:hAnsi="Century Gothic"/>
          <w:color w:val="000000" w:themeColor="text1"/>
        </w:rPr>
        <w:t xml:space="preserve">oice, </w:t>
      </w:r>
      <w:r w:rsidR="00DE4013">
        <w:rPr>
          <w:rFonts w:ascii="Century Gothic" w:hAnsi="Century Gothic"/>
          <w:color w:val="000000" w:themeColor="text1"/>
        </w:rPr>
        <w:t>o</w:t>
      </w:r>
      <w:r w:rsidRPr="002E48AB" w:rsidR="00682061">
        <w:rPr>
          <w:rFonts w:ascii="Century Gothic" w:hAnsi="Century Gothic"/>
          <w:color w:val="000000" w:themeColor="text1"/>
        </w:rPr>
        <w:t xml:space="preserve">pportunities, </w:t>
      </w:r>
      <w:r w:rsidR="00DE4013">
        <w:rPr>
          <w:rFonts w:ascii="Century Gothic" w:hAnsi="Century Gothic"/>
          <w:color w:val="000000" w:themeColor="text1"/>
        </w:rPr>
        <w:t>s</w:t>
      </w:r>
      <w:r w:rsidRPr="002E48AB" w:rsidR="00682061">
        <w:rPr>
          <w:rFonts w:ascii="Century Gothic" w:hAnsi="Century Gothic"/>
          <w:color w:val="000000" w:themeColor="text1"/>
        </w:rPr>
        <w:t xml:space="preserve">ecurity, </w:t>
      </w:r>
      <w:r w:rsidR="00DE4013">
        <w:rPr>
          <w:rFonts w:ascii="Century Gothic" w:hAnsi="Century Gothic"/>
          <w:color w:val="000000" w:themeColor="text1"/>
        </w:rPr>
        <w:t>f</w:t>
      </w:r>
      <w:r w:rsidRPr="002E48AB" w:rsidR="00682061">
        <w:rPr>
          <w:rFonts w:ascii="Century Gothic" w:hAnsi="Century Gothic"/>
          <w:color w:val="000000" w:themeColor="text1"/>
        </w:rPr>
        <w:t xml:space="preserve">ulfilment, and </w:t>
      </w:r>
      <w:r w:rsidR="00DE4013">
        <w:rPr>
          <w:rFonts w:ascii="Century Gothic" w:hAnsi="Century Gothic"/>
          <w:color w:val="000000" w:themeColor="text1"/>
        </w:rPr>
        <w:t>r</w:t>
      </w:r>
      <w:r w:rsidRPr="002E48AB" w:rsidR="00682061">
        <w:rPr>
          <w:rFonts w:ascii="Century Gothic" w:hAnsi="Century Gothic"/>
          <w:color w:val="000000" w:themeColor="text1"/>
        </w:rPr>
        <w:t>espect, and expects businesses in receipt of public funds to take a positive approach to fair work practices</w:t>
      </w:r>
      <w:r w:rsidR="00DE4013">
        <w:rPr>
          <w:rFonts w:ascii="Century Gothic" w:hAnsi="Century Gothic"/>
          <w:color w:val="000000" w:themeColor="text1"/>
        </w:rPr>
        <w:t>. M</w:t>
      </w:r>
      <w:r w:rsidRPr="002E48AB" w:rsidR="00682061">
        <w:rPr>
          <w:rFonts w:ascii="Century Gothic" w:hAnsi="Century Gothic"/>
          <w:color w:val="000000" w:themeColor="text1"/>
        </w:rPr>
        <w:t xml:space="preserve">ore information can be found here: </w:t>
      </w:r>
      <w:hyperlink w:history="1" r:id="rId12">
        <w:r w:rsidRPr="002E48AB" w:rsidR="002E48AB">
          <w:rPr>
            <w:rStyle w:val="Hyperlink"/>
            <w:rFonts w:ascii="Century Gothic" w:hAnsi="Century Gothic"/>
          </w:rPr>
          <w:t>https://www.fairworkconvention.scot/the-fair-work-framework</w:t>
        </w:r>
      </w:hyperlink>
      <w:r w:rsidRPr="002E48AB" w:rsidR="002E48AB">
        <w:rPr>
          <w:rFonts w:ascii="Century Gothic" w:hAnsi="Century Gothic"/>
          <w:color w:val="000000" w:themeColor="text1"/>
        </w:rPr>
        <w:t xml:space="preserve"> </w:t>
      </w:r>
    </w:p>
    <w:p w:rsidR="00B533E0" w:rsidP="008E096B" w:rsidRDefault="00B533E0" w14:paraId="4E15FB77" w14:textId="77777777">
      <w:pPr>
        <w:rPr>
          <w:rFonts w:ascii="Century Gothic" w:hAnsi="Century Gothic"/>
          <w:b/>
          <w:bCs/>
          <w:color w:val="3F76BB"/>
          <w:sz w:val="28"/>
          <w:szCs w:val="28"/>
        </w:rPr>
      </w:pPr>
    </w:p>
    <w:p w:rsidRPr="008E096B" w:rsidR="008E096B" w:rsidP="008E096B" w:rsidRDefault="008E096B" w14:paraId="520A97A0" w14:textId="5183F334">
      <w:pPr>
        <w:rPr>
          <w:rFonts w:ascii="Century Gothic" w:hAnsi="Century Gothic"/>
          <w:b/>
          <w:bCs/>
          <w:color w:val="3F76BB"/>
          <w:sz w:val="28"/>
          <w:szCs w:val="28"/>
        </w:rPr>
      </w:pPr>
      <w:r w:rsidRPr="008E096B">
        <w:rPr>
          <w:rFonts w:ascii="Century Gothic" w:hAnsi="Century Gothic"/>
          <w:b/>
          <w:bCs/>
          <w:color w:val="3F76BB"/>
          <w:sz w:val="28"/>
          <w:szCs w:val="28"/>
        </w:rPr>
        <w:t>THE OBJECTIVES</w:t>
      </w:r>
    </w:p>
    <w:p w:rsidRPr="00CD0F4A" w:rsidR="008E096B" w:rsidP="008E096B" w:rsidRDefault="00203185" w14:paraId="5D794037" w14:textId="402349C2">
      <w:pPr>
        <w:rPr>
          <w:rFonts w:ascii="Century Gothic" w:hAnsi="Century Gothic"/>
          <w:color w:val="000000" w:themeColor="text1"/>
        </w:rPr>
      </w:pPr>
      <w:r w:rsidRPr="34ABE4F7">
        <w:rPr>
          <w:rFonts w:ascii="Century Gothic" w:hAnsi="Century Gothic"/>
          <w:color w:val="000000" w:themeColor="text1"/>
        </w:rPr>
        <w:t>The objective is to provide financial support</w:t>
      </w:r>
      <w:r w:rsidRPr="34ABE4F7" w:rsidR="004F46EB">
        <w:rPr>
          <w:rFonts w:ascii="Century Gothic" w:hAnsi="Century Gothic"/>
          <w:color w:val="000000" w:themeColor="text1"/>
        </w:rPr>
        <w:t xml:space="preserve"> for proposals</w:t>
      </w:r>
      <w:r w:rsidRPr="34ABE4F7">
        <w:rPr>
          <w:rFonts w:ascii="Century Gothic" w:hAnsi="Century Gothic"/>
          <w:color w:val="000000" w:themeColor="text1"/>
        </w:rPr>
        <w:t xml:space="preserve"> </w:t>
      </w:r>
      <w:r w:rsidRPr="34ABE4F7" w:rsidR="00242B1D">
        <w:rPr>
          <w:rFonts w:ascii="Century Gothic" w:hAnsi="Century Gothic"/>
          <w:color w:val="000000" w:themeColor="text1"/>
        </w:rPr>
        <w:t>that meet these</w:t>
      </w:r>
      <w:r w:rsidRPr="34ABE4F7" w:rsidR="7E443CA4">
        <w:rPr>
          <w:rFonts w:ascii="Century Gothic" w:hAnsi="Century Gothic"/>
          <w:color w:val="000000" w:themeColor="text1"/>
        </w:rPr>
        <w:t xml:space="preserve"> key</w:t>
      </w:r>
      <w:r w:rsidRPr="34ABE4F7" w:rsidR="00242B1D">
        <w:rPr>
          <w:rFonts w:ascii="Century Gothic" w:hAnsi="Century Gothic"/>
          <w:color w:val="000000" w:themeColor="text1"/>
        </w:rPr>
        <w:t xml:space="preserve"> priority themes</w:t>
      </w:r>
      <w:r w:rsidRPr="34ABE4F7" w:rsidR="004F46EB">
        <w:rPr>
          <w:rFonts w:ascii="Century Gothic" w:hAnsi="Century Gothic"/>
          <w:color w:val="000000" w:themeColor="text1"/>
        </w:rPr>
        <w:t xml:space="preserve"> for Angus</w:t>
      </w:r>
      <w:r w:rsidRPr="34ABE4F7">
        <w:rPr>
          <w:rFonts w:ascii="Century Gothic" w:hAnsi="Century Gothic"/>
          <w:color w:val="000000" w:themeColor="text1"/>
        </w:rPr>
        <w:t xml:space="preserve">: </w:t>
      </w:r>
    </w:p>
    <w:p w:rsidRPr="00CD0F4A" w:rsidR="00CD0F4A" w:rsidP="00CD0F4A" w:rsidRDefault="00CD0F4A" w14:paraId="0461CE6A" w14:textId="22380F64">
      <w:pPr>
        <w:pStyle w:val="ListParagraph"/>
        <w:numPr>
          <w:ilvl w:val="0"/>
          <w:numId w:val="1"/>
        </w:numPr>
        <w:spacing w:line="279" w:lineRule="auto"/>
        <w:ind w:left="1080"/>
        <w:rPr>
          <w:rFonts w:ascii="Century Gothic" w:hAnsi="Century Gothic"/>
        </w:rPr>
      </w:pPr>
      <w:r w:rsidRPr="00ED0242">
        <w:rPr>
          <w:rFonts w:ascii="Century Gothic" w:hAnsi="Century Gothic"/>
          <w:b/>
          <w:bCs/>
          <w:color w:val="00AAA6"/>
        </w:rPr>
        <w:t>Innovation</w:t>
      </w:r>
      <w:r w:rsidRPr="00ED0242">
        <w:rPr>
          <w:rFonts w:ascii="Century Gothic" w:hAnsi="Century Gothic"/>
          <w:color w:val="00AAA6"/>
        </w:rPr>
        <w:t xml:space="preserve"> </w:t>
      </w:r>
      <w:r w:rsidRPr="00CD0F4A">
        <w:rPr>
          <w:rFonts w:ascii="Century Gothic" w:hAnsi="Century Gothic"/>
        </w:rPr>
        <w:t>– including diversification,</w:t>
      </w:r>
      <w:r w:rsidR="00242B1D">
        <w:rPr>
          <w:rFonts w:ascii="Century Gothic" w:hAnsi="Century Gothic"/>
        </w:rPr>
        <w:t xml:space="preserve"> adoption,</w:t>
      </w:r>
      <w:r w:rsidRPr="00CD0F4A">
        <w:rPr>
          <w:rFonts w:ascii="Century Gothic" w:hAnsi="Century Gothic"/>
        </w:rPr>
        <w:t xml:space="preserve"> new approaches or technology, new products, new processes, digital technology</w:t>
      </w:r>
    </w:p>
    <w:p w:rsidRPr="00CD0F4A" w:rsidR="00CD0F4A" w:rsidP="00CD0F4A" w:rsidRDefault="00CD0F4A" w14:paraId="37386F35" w14:textId="1E08635D">
      <w:pPr>
        <w:pStyle w:val="ListParagraph"/>
        <w:numPr>
          <w:ilvl w:val="0"/>
          <w:numId w:val="1"/>
        </w:numPr>
        <w:spacing w:line="279" w:lineRule="auto"/>
        <w:ind w:left="1080"/>
        <w:rPr>
          <w:rFonts w:ascii="Century Gothic" w:hAnsi="Century Gothic"/>
        </w:rPr>
      </w:pPr>
      <w:r w:rsidRPr="34ABE4F7">
        <w:rPr>
          <w:rFonts w:ascii="Century Gothic" w:hAnsi="Century Gothic"/>
          <w:b/>
          <w:bCs/>
          <w:color w:val="00AAA6"/>
        </w:rPr>
        <w:t xml:space="preserve">Workforce </w:t>
      </w:r>
      <w:r w:rsidRPr="34ABE4F7" w:rsidR="4FB440E1">
        <w:rPr>
          <w:rFonts w:ascii="Century Gothic" w:hAnsi="Century Gothic"/>
          <w:b/>
          <w:bCs/>
          <w:color w:val="00AAA6"/>
        </w:rPr>
        <w:t>s</w:t>
      </w:r>
      <w:r w:rsidRPr="34ABE4F7">
        <w:rPr>
          <w:rFonts w:ascii="Century Gothic" w:hAnsi="Century Gothic"/>
          <w:b/>
          <w:bCs/>
          <w:color w:val="00AAA6"/>
        </w:rPr>
        <w:t xml:space="preserve">kills </w:t>
      </w:r>
      <w:r w:rsidRPr="34ABE4F7" w:rsidR="34B56D6B">
        <w:rPr>
          <w:rFonts w:ascii="Century Gothic" w:hAnsi="Century Gothic"/>
          <w:b/>
          <w:bCs/>
          <w:color w:val="00AAA6"/>
        </w:rPr>
        <w:t>d</w:t>
      </w:r>
      <w:r w:rsidRPr="34ABE4F7">
        <w:rPr>
          <w:rFonts w:ascii="Century Gothic" w:hAnsi="Century Gothic"/>
          <w:b/>
          <w:bCs/>
          <w:color w:val="00AAA6"/>
        </w:rPr>
        <w:t>evelopment</w:t>
      </w:r>
      <w:r w:rsidRPr="34ABE4F7">
        <w:rPr>
          <w:rFonts w:ascii="Century Gothic" w:hAnsi="Century Gothic"/>
        </w:rPr>
        <w:t xml:space="preserve"> – </w:t>
      </w:r>
      <w:r w:rsidRPr="34ABE4F7" w:rsidR="291F5B0C">
        <w:rPr>
          <w:rFonts w:ascii="Century Gothic" w:hAnsi="Century Gothic"/>
        </w:rPr>
        <w:t xml:space="preserve">including </w:t>
      </w:r>
      <w:r w:rsidRPr="34ABE4F7">
        <w:rPr>
          <w:rFonts w:ascii="Century Gothic" w:hAnsi="Century Gothic"/>
        </w:rPr>
        <w:t>training and upskilling of existing employees to improve profitability and efficiencies, adapting to new technologies, i.e. AI, automation etc</w:t>
      </w:r>
      <w:r w:rsidRPr="34ABE4F7" w:rsidR="3E29620C">
        <w:rPr>
          <w:rFonts w:ascii="Century Gothic" w:hAnsi="Century Gothic"/>
        </w:rPr>
        <w:t>.</w:t>
      </w:r>
      <w:r w:rsidRPr="34ABE4F7">
        <w:rPr>
          <w:rFonts w:ascii="Century Gothic" w:hAnsi="Century Gothic"/>
        </w:rPr>
        <w:t xml:space="preserve"> </w:t>
      </w:r>
    </w:p>
    <w:p w:rsidRPr="00CD0F4A" w:rsidR="00CD0F4A" w:rsidP="00CD0F4A" w:rsidRDefault="019E6C1A" w14:paraId="0B0F0EA9" w14:textId="1AF68952">
      <w:pPr>
        <w:pStyle w:val="ListParagraph"/>
        <w:numPr>
          <w:ilvl w:val="0"/>
          <w:numId w:val="1"/>
        </w:numPr>
        <w:spacing w:line="279" w:lineRule="auto"/>
        <w:ind w:left="1080"/>
        <w:rPr>
          <w:rFonts w:ascii="Century Gothic" w:hAnsi="Century Gothic"/>
        </w:rPr>
      </w:pPr>
      <w:r w:rsidRPr="1D0B4F91">
        <w:rPr>
          <w:rFonts w:ascii="Century Gothic" w:hAnsi="Century Gothic"/>
          <w:b/>
          <w:bCs/>
          <w:color w:val="00AAA6"/>
        </w:rPr>
        <w:t>B</w:t>
      </w:r>
      <w:r w:rsidRPr="1D0B4F91" w:rsidR="00CD0F4A">
        <w:rPr>
          <w:rFonts w:ascii="Century Gothic" w:hAnsi="Century Gothic"/>
          <w:b/>
          <w:bCs/>
          <w:color w:val="00AAA6"/>
        </w:rPr>
        <w:t>usiness premises</w:t>
      </w:r>
      <w:r w:rsidRPr="1D0B4F91" w:rsidR="00CD0F4A">
        <w:rPr>
          <w:rFonts w:ascii="Century Gothic" w:hAnsi="Century Gothic"/>
        </w:rPr>
        <w:t xml:space="preserve"> – support to open new or expand existing premises, including refurbishment and equipment for business purposes</w:t>
      </w:r>
    </w:p>
    <w:p w:rsidRPr="00CD0F4A" w:rsidR="00CD0F4A" w:rsidP="00CD0F4A" w:rsidRDefault="00CD0F4A" w14:paraId="5BB22B08" w14:textId="05578D4C">
      <w:pPr>
        <w:pStyle w:val="ListParagraph"/>
        <w:numPr>
          <w:ilvl w:val="0"/>
          <w:numId w:val="1"/>
        </w:numPr>
        <w:spacing w:line="279" w:lineRule="auto"/>
        <w:ind w:left="1080"/>
        <w:rPr>
          <w:rFonts w:ascii="Century Gothic" w:hAnsi="Century Gothic"/>
        </w:rPr>
      </w:pPr>
      <w:r w:rsidRPr="34ABE4F7">
        <w:rPr>
          <w:rFonts w:ascii="Century Gothic" w:hAnsi="Century Gothic"/>
          <w:b/>
          <w:bCs/>
          <w:color w:val="00AAA6"/>
        </w:rPr>
        <w:t>Transition to net zero</w:t>
      </w:r>
      <w:r w:rsidRPr="34ABE4F7">
        <w:rPr>
          <w:rFonts w:ascii="Century Gothic" w:hAnsi="Century Gothic"/>
          <w:b/>
          <w:bCs/>
        </w:rPr>
        <w:t xml:space="preserve"> </w:t>
      </w:r>
      <w:r w:rsidRPr="34ABE4F7">
        <w:rPr>
          <w:rFonts w:ascii="Century Gothic" w:hAnsi="Century Gothic"/>
        </w:rPr>
        <w:t xml:space="preserve">– </w:t>
      </w:r>
      <w:r w:rsidRPr="34ABE4F7" w:rsidR="38352679">
        <w:rPr>
          <w:rFonts w:ascii="Century Gothic" w:hAnsi="Century Gothic"/>
        </w:rPr>
        <w:t xml:space="preserve">including </w:t>
      </w:r>
      <w:r w:rsidRPr="34ABE4F7">
        <w:rPr>
          <w:rFonts w:ascii="Century Gothic" w:hAnsi="Century Gothic"/>
        </w:rPr>
        <w:t>improvements to premises, waste reduction or reuse, creation of green jobs</w:t>
      </w:r>
    </w:p>
    <w:p w:rsidRPr="00CD0F4A" w:rsidR="00CD0F4A" w:rsidP="00CD0F4A" w:rsidRDefault="00CD0F4A" w14:paraId="5D29B03D" w14:textId="49F6D2AC">
      <w:pPr>
        <w:pStyle w:val="ListParagraph"/>
        <w:numPr>
          <w:ilvl w:val="0"/>
          <w:numId w:val="1"/>
        </w:numPr>
        <w:spacing w:line="279" w:lineRule="auto"/>
        <w:ind w:left="1080"/>
        <w:rPr>
          <w:rFonts w:ascii="Century Gothic" w:hAnsi="Century Gothic"/>
        </w:rPr>
      </w:pPr>
      <w:r w:rsidRPr="1D0B4F91">
        <w:rPr>
          <w:rFonts w:ascii="Century Gothic" w:hAnsi="Century Gothic"/>
          <w:b/>
          <w:bCs/>
          <w:color w:val="00AAA6"/>
        </w:rPr>
        <w:t xml:space="preserve">Market &amp; Trade </w:t>
      </w:r>
      <w:r w:rsidRPr="1D0B4F91" w:rsidR="7F6B9F50">
        <w:rPr>
          <w:rFonts w:ascii="Century Gothic" w:hAnsi="Century Gothic"/>
          <w:b/>
          <w:bCs/>
          <w:color w:val="00AAA6"/>
        </w:rPr>
        <w:t>d</w:t>
      </w:r>
      <w:r w:rsidRPr="1D0B4F91">
        <w:rPr>
          <w:rFonts w:ascii="Century Gothic" w:hAnsi="Century Gothic"/>
          <w:b/>
          <w:bCs/>
          <w:color w:val="00AAA6"/>
        </w:rPr>
        <w:t>evelopment</w:t>
      </w:r>
      <w:r w:rsidRPr="1D0B4F91">
        <w:rPr>
          <w:rFonts w:ascii="Century Gothic" w:hAnsi="Century Gothic"/>
          <w:color w:val="00AAA6"/>
        </w:rPr>
        <w:t xml:space="preserve"> </w:t>
      </w:r>
      <w:r w:rsidRPr="1D0B4F91">
        <w:rPr>
          <w:rFonts w:ascii="Century Gothic" w:hAnsi="Century Gothic"/>
        </w:rPr>
        <w:t>– support with the cost of exhibiting at trade shows within the UK or internationally, participating in overseas trade missions, and other costs associated with accessing new markets such as exporting</w:t>
      </w:r>
    </w:p>
    <w:p w:rsidR="00203185" w:rsidP="008E096B" w:rsidRDefault="00203185" w14:paraId="58A87219" w14:textId="77777777">
      <w:pPr>
        <w:rPr>
          <w:rFonts w:ascii="Century Gothic" w:hAnsi="Century Gothic"/>
          <w:b/>
          <w:bCs/>
          <w:color w:val="000000" w:themeColor="text1"/>
        </w:rPr>
      </w:pPr>
    </w:p>
    <w:p w:rsidRPr="008E096B" w:rsidR="008E096B" w:rsidP="008E096B" w:rsidRDefault="008E096B" w14:paraId="407E4DBD" w14:textId="199929CB">
      <w:pPr>
        <w:rPr>
          <w:rFonts w:ascii="Century Gothic" w:hAnsi="Century Gothic"/>
          <w:b/>
          <w:bCs/>
          <w:color w:val="3F76BB"/>
          <w:sz w:val="28"/>
          <w:szCs w:val="28"/>
        </w:rPr>
      </w:pPr>
      <w:r w:rsidRPr="008E096B">
        <w:rPr>
          <w:rFonts w:ascii="Century Gothic" w:hAnsi="Century Gothic"/>
          <w:b/>
          <w:bCs/>
          <w:color w:val="3F76BB"/>
          <w:sz w:val="28"/>
          <w:szCs w:val="28"/>
        </w:rPr>
        <w:t>UKSPF OUTCOMES</w:t>
      </w:r>
    </w:p>
    <w:p w:rsidR="004B2B51" w:rsidP="00CA419C" w:rsidRDefault="006801E7" w14:paraId="3A625284" w14:textId="3435ECD6">
      <w:pPr>
        <w:spacing w:after="0" w:line="360" w:lineRule="auto"/>
        <w:rPr>
          <w:rFonts w:ascii="Century Gothic" w:hAnsi="Century Gothic"/>
        </w:rPr>
      </w:pPr>
      <w:r>
        <w:rPr>
          <w:rFonts w:ascii="Century Gothic" w:hAnsi="Century Gothic"/>
        </w:rPr>
        <w:t>Priority: Supporting Local Businesses</w:t>
      </w:r>
    </w:p>
    <w:p w:rsidR="00145EAF" w:rsidP="00CA419C" w:rsidRDefault="00145EAF" w14:paraId="7047F8CA" w14:textId="076B2106">
      <w:pPr>
        <w:spacing w:after="0" w:line="360" w:lineRule="auto"/>
        <w:rPr>
          <w:rFonts w:ascii="Century Gothic" w:hAnsi="Century Gothic"/>
        </w:rPr>
      </w:pPr>
      <w:r>
        <w:rPr>
          <w:rFonts w:ascii="Century Gothic" w:hAnsi="Century Gothic"/>
        </w:rPr>
        <w:t>Theme: Support for Business</w:t>
      </w:r>
    </w:p>
    <w:p w:rsidR="00145EAF" w:rsidP="00CA419C" w:rsidRDefault="00145EAF" w14:paraId="0440D579" w14:textId="5ACAB809">
      <w:pPr>
        <w:spacing w:after="0" w:line="360" w:lineRule="auto"/>
        <w:rPr>
          <w:rFonts w:ascii="Century Gothic" w:hAnsi="Century Gothic"/>
        </w:rPr>
      </w:pPr>
      <w:r>
        <w:rPr>
          <w:rFonts w:ascii="Century Gothic" w:hAnsi="Century Gothic"/>
        </w:rPr>
        <w:t>Missions:</w:t>
      </w:r>
    </w:p>
    <w:p w:rsidRPr="007F12AB" w:rsidR="34FB023B" w:rsidP="00130C4B" w:rsidRDefault="34FB023B" w14:paraId="0B9ADAF9" w14:textId="6FA57ABB">
      <w:pPr>
        <w:pStyle w:val="ListParagraph"/>
        <w:numPr>
          <w:ilvl w:val="0"/>
          <w:numId w:val="26"/>
        </w:numPr>
        <w:spacing w:after="0" w:line="360" w:lineRule="auto"/>
        <w:rPr>
          <w:rFonts w:ascii="Century Gothic" w:hAnsi="Century Gothic"/>
        </w:rPr>
      </w:pPr>
      <w:r w:rsidRPr="007F12AB">
        <w:rPr>
          <w:rFonts w:ascii="Century Gothic" w:hAnsi="Century Gothic"/>
        </w:rPr>
        <w:t>Mission 1: Kickstart the economy</w:t>
      </w:r>
    </w:p>
    <w:p w:rsidRPr="007F12AB" w:rsidR="34FB023B" w:rsidP="00130C4B" w:rsidRDefault="34FB023B" w14:paraId="465F7628" w14:textId="0C435BC5">
      <w:pPr>
        <w:pStyle w:val="ListParagraph"/>
        <w:numPr>
          <w:ilvl w:val="0"/>
          <w:numId w:val="26"/>
        </w:numPr>
        <w:spacing w:after="0" w:line="360" w:lineRule="auto"/>
        <w:rPr>
          <w:rFonts w:ascii="Century Gothic" w:hAnsi="Century Gothic"/>
        </w:rPr>
      </w:pPr>
      <w:r w:rsidRPr="007F12AB">
        <w:rPr>
          <w:rFonts w:ascii="Century Gothic" w:hAnsi="Century Gothic"/>
        </w:rPr>
        <w:t>Mission 2: Make Britain a clean energy superpower</w:t>
      </w:r>
    </w:p>
    <w:p w:rsidRPr="007F12AB" w:rsidR="34FB023B" w:rsidP="00130C4B" w:rsidRDefault="34FB023B" w14:paraId="041332C5" w14:textId="11AB8613">
      <w:pPr>
        <w:pStyle w:val="ListParagraph"/>
        <w:numPr>
          <w:ilvl w:val="0"/>
          <w:numId w:val="26"/>
        </w:numPr>
        <w:spacing w:after="0" w:line="360" w:lineRule="auto"/>
        <w:rPr>
          <w:rFonts w:ascii="Century Gothic" w:hAnsi="Century Gothic"/>
        </w:rPr>
      </w:pPr>
      <w:r w:rsidRPr="007F12AB">
        <w:rPr>
          <w:rFonts w:ascii="Century Gothic" w:hAnsi="Century Gothic"/>
        </w:rPr>
        <w:t>Mission 4: Break down barriers to opportunity</w:t>
      </w:r>
    </w:p>
    <w:p w:rsidR="6EF20FA3" w:rsidP="6EF20FA3" w:rsidRDefault="6EF20FA3" w14:paraId="12ABBA09" w14:textId="31E0A4AF">
      <w:pPr>
        <w:rPr>
          <w:rFonts w:ascii="Century Gothic" w:hAnsi="Century Gothic"/>
          <w:color w:val="000000" w:themeColor="text1"/>
        </w:rPr>
      </w:pPr>
    </w:p>
    <w:p w:rsidR="005E7E57" w:rsidP="005E7E57" w:rsidRDefault="005E7E57" w14:paraId="2DD66EDB" w14:textId="77777777">
      <w:pPr>
        <w:rPr>
          <w:rFonts w:ascii="Century Gothic" w:hAnsi="Century Gothic"/>
          <w:b/>
          <w:bCs/>
          <w:color w:val="3F76BB"/>
          <w:sz w:val="28"/>
          <w:szCs w:val="28"/>
        </w:rPr>
      </w:pPr>
      <w:r w:rsidRPr="008E096B">
        <w:rPr>
          <w:rFonts w:ascii="Century Gothic" w:hAnsi="Century Gothic"/>
          <w:b/>
          <w:bCs/>
          <w:color w:val="3F76BB"/>
          <w:sz w:val="28"/>
          <w:szCs w:val="28"/>
        </w:rPr>
        <w:t xml:space="preserve">GRANT </w:t>
      </w:r>
      <w:r>
        <w:rPr>
          <w:rFonts w:ascii="Century Gothic" w:hAnsi="Century Gothic"/>
          <w:b/>
          <w:bCs/>
          <w:color w:val="3F76BB"/>
          <w:sz w:val="28"/>
          <w:szCs w:val="28"/>
        </w:rPr>
        <w:t>AVAILABLE</w:t>
      </w:r>
    </w:p>
    <w:p w:rsidRPr="000B05AD" w:rsidR="000B05AD" w:rsidP="000B05AD" w:rsidRDefault="000B05AD" w14:paraId="1ADEC57F" w14:textId="77777777">
      <w:pPr>
        <w:rPr>
          <w:rFonts w:ascii="Century Gothic" w:hAnsi="Century Gothic"/>
          <w:b/>
          <w:bCs/>
          <w:color w:val="00AAA6"/>
        </w:rPr>
      </w:pPr>
      <w:r w:rsidRPr="000B05AD">
        <w:rPr>
          <w:rFonts w:ascii="Century Gothic" w:hAnsi="Century Gothic"/>
          <w:b/>
          <w:bCs/>
          <w:color w:val="00AAA6"/>
        </w:rPr>
        <w:t>Large Grant</w:t>
      </w:r>
    </w:p>
    <w:p w:rsidRPr="000B05AD" w:rsidR="000B05AD" w:rsidP="00130C4B" w:rsidRDefault="000B05AD" w14:paraId="6F4B5FA4" w14:textId="293F1C8B">
      <w:pPr>
        <w:numPr>
          <w:ilvl w:val="0"/>
          <w:numId w:val="2"/>
        </w:numPr>
        <w:spacing w:after="0"/>
        <w:rPr>
          <w:rFonts w:ascii="Century Gothic" w:hAnsi="Century Gothic"/>
        </w:rPr>
      </w:pPr>
      <w:r w:rsidRPr="000B05AD">
        <w:rPr>
          <w:rFonts w:ascii="Century Gothic" w:hAnsi="Century Gothic"/>
          <w:lang w:val="en-US"/>
        </w:rPr>
        <w:t>Businesses can apply for a minimum of £</w:t>
      </w:r>
      <w:r w:rsidR="00931E0E">
        <w:rPr>
          <w:rFonts w:ascii="Century Gothic" w:hAnsi="Century Gothic"/>
          <w:lang w:val="en-US"/>
        </w:rPr>
        <w:t>15</w:t>
      </w:r>
      <w:r w:rsidRPr="000B05AD">
        <w:rPr>
          <w:rFonts w:ascii="Century Gothic" w:hAnsi="Century Gothic"/>
          <w:lang w:val="en-US"/>
        </w:rPr>
        <w:t>,00</w:t>
      </w:r>
      <w:r w:rsidR="00931E0E">
        <w:rPr>
          <w:rFonts w:ascii="Century Gothic" w:hAnsi="Century Gothic"/>
          <w:lang w:val="en-US"/>
        </w:rPr>
        <w:t>0</w:t>
      </w:r>
      <w:r w:rsidR="0062737E">
        <w:rPr>
          <w:rFonts w:ascii="Century Gothic" w:hAnsi="Century Gothic"/>
          <w:lang w:val="en-US"/>
        </w:rPr>
        <w:t>,</w:t>
      </w:r>
      <w:r w:rsidRPr="000B05AD">
        <w:rPr>
          <w:rFonts w:ascii="Century Gothic" w:hAnsi="Century Gothic"/>
          <w:lang w:val="en-US"/>
        </w:rPr>
        <w:t xml:space="preserve"> up to a maximum of £50,000  </w:t>
      </w:r>
      <w:r w:rsidRPr="000B05AD">
        <w:rPr>
          <w:rFonts w:ascii="Century Gothic" w:hAnsi="Century Gothic"/>
        </w:rPr>
        <w:t> </w:t>
      </w:r>
    </w:p>
    <w:p w:rsidRPr="000B05AD" w:rsidR="000B05AD" w:rsidP="00130C4B" w:rsidRDefault="000B05AD" w14:paraId="39A113DC" w14:textId="17F3000C">
      <w:pPr>
        <w:numPr>
          <w:ilvl w:val="0"/>
          <w:numId w:val="3"/>
        </w:numPr>
        <w:spacing w:after="0"/>
        <w:rPr>
          <w:rFonts w:ascii="Century Gothic" w:hAnsi="Century Gothic"/>
        </w:rPr>
      </w:pPr>
      <w:r w:rsidRPr="000B05AD">
        <w:rPr>
          <w:rFonts w:ascii="Century Gothic" w:hAnsi="Century Gothic"/>
        </w:rPr>
        <w:t xml:space="preserve">Businesses must contribute 25% match funding </w:t>
      </w:r>
    </w:p>
    <w:p w:rsidRPr="000B05AD" w:rsidR="000B05AD" w:rsidP="57CA8E08" w:rsidRDefault="000B05AD" w14:paraId="7383AD5E" w14:textId="71C2A9BD">
      <w:pPr>
        <w:pStyle w:val="Normal"/>
        <w:rPr>
          <w:rFonts w:ascii="Century Gothic" w:hAnsi="Century Gothic"/>
          <w:b w:val="1"/>
          <w:bCs w:val="1"/>
          <w:color w:val="00AAA6"/>
        </w:rPr>
      </w:pPr>
      <w:r>
        <w:br/>
      </w:r>
      <w:r w:rsidRPr="57CA8E08" w:rsidR="000B05AD">
        <w:rPr>
          <w:rFonts w:ascii="Century Gothic" w:hAnsi="Century Gothic"/>
          <w:b w:val="1"/>
          <w:bCs w:val="1"/>
          <w:color w:val="00AAA6"/>
        </w:rPr>
        <w:t>Small Grant</w:t>
      </w:r>
    </w:p>
    <w:p w:rsidRPr="000B05AD" w:rsidR="000B05AD" w:rsidP="00130C4B" w:rsidRDefault="000B05AD" w14:paraId="1D9EF62C" w14:textId="6BB47F13">
      <w:pPr>
        <w:pStyle w:val="ListParagraph"/>
        <w:numPr>
          <w:ilvl w:val="0"/>
          <w:numId w:val="7"/>
        </w:numPr>
        <w:rPr>
          <w:rFonts w:ascii="Century Gothic" w:hAnsi="Century Gothic"/>
        </w:rPr>
      </w:pPr>
      <w:r w:rsidRPr="000B05AD">
        <w:rPr>
          <w:rFonts w:ascii="Century Gothic" w:hAnsi="Century Gothic"/>
        </w:rPr>
        <w:t>Businesses can apply for a minimum of £3,000</w:t>
      </w:r>
      <w:r w:rsidR="0062737E">
        <w:rPr>
          <w:rFonts w:ascii="Century Gothic" w:hAnsi="Century Gothic"/>
        </w:rPr>
        <w:t>,</w:t>
      </w:r>
      <w:r w:rsidRPr="000B05AD">
        <w:rPr>
          <w:rFonts w:ascii="Century Gothic" w:hAnsi="Century Gothic"/>
        </w:rPr>
        <w:t xml:space="preserve"> up to a maximum of £10,000</w:t>
      </w:r>
    </w:p>
    <w:p w:rsidRPr="000B05AD" w:rsidR="000B05AD" w:rsidP="00130C4B" w:rsidRDefault="000B05AD" w14:paraId="7656B5BF" w14:textId="77777777">
      <w:pPr>
        <w:pStyle w:val="ListParagraph"/>
        <w:numPr>
          <w:ilvl w:val="0"/>
          <w:numId w:val="7"/>
        </w:numPr>
        <w:rPr>
          <w:rFonts w:ascii="Century Gothic" w:hAnsi="Century Gothic"/>
        </w:rPr>
      </w:pPr>
      <w:r w:rsidRPr="000B05AD">
        <w:rPr>
          <w:rFonts w:ascii="Century Gothic" w:hAnsi="Century Gothic"/>
        </w:rPr>
        <w:t>Businesses must contribute 10% match funding</w:t>
      </w:r>
    </w:p>
    <w:p w:rsidRPr="000B05AD" w:rsidR="000B05AD" w:rsidP="000B05AD" w:rsidRDefault="000B05AD" w14:paraId="77875054" w14:textId="77777777">
      <w:pPr>
        <w:rPr>
          <w:rFonts w:ascii="Century Gothic" w:hAnsi="Century Gothic"/>
          <w:b/>
          <w:bCs/>
          <w:color w:val="00AAA6"/>
        </w:rPr>
      </w:pPr>
      <w:r w:rsidRPr="000B05AD">
        <w:rPr>
          <w:rFonts w:ascii="Century Gothic" w:hAnsi="Century Gothic"/>
          <w:b/>
          <w:bCs/>
          <w:color w:val="00AAA6"/>
        </w:rPr>
        <w:t>Both Grants</w:t>
      </w:r>
    </w:p>
    <w:p w:rsidRPr="000B05AD" w:rsidR="000B05AD" w:rsidP="00130C4B" w:rsidRDefault="000B05AD" w14:paraId="1D218EBE" w14:textId="48476939">
      <w:pPr>
        <w:numPr>
          <w:ilvl w:val="0"/>
          <w:numId w:val="4"/>
        </w:numPr>
        <w:spacing w:after="0"/>
        <w:rPr>
          <w:rFonts w:ascii="Century Gothic" w:hAnsi="Century Gothic"/>
        </w:rPr>
      </w:pPr>
      <w:r w:rsidRPr="000B05AD">
        <w:rPr>
          <w:rFonts w:ascii="Century Gothic" w:hAnsi="Century Gothic"/>
          <w:lang w:val="en-US"/>
        </w:rPr>
        <w:t>Project costs that exceed the maximum grant available must be met by the business</w:t>
      </w:r>
    </w:p>
    <w:p w:rsidRPr="000B05AD" w:rsidR="000B05AD" w:rsidP="00130C4B" w:rsidRDefault="000B05AD" w14:paraId="2B6DDBFA" w14:textId="50F8097C">
      <w:pPr>
        <w:numPr>
          <w:ilvl w:val="0"/>
          <w:numId w:val="4"/>
        </w:numPr>
        <w:spacing w:after="0"/>
        <w:rPr>
          <w:rFonts w:ascii="Century Gothic" w:hAnsi="Century Gothic"/>
        </w:rPr>
      </w:pPr>
      <w:r w:rsidRPr="000B05AD">
        <w:rPr>
          <w:rFonts w:ascii="Century Gothic" w:hAnsi="Century Gothic"/>
        </w:rPr>
        <w:t>Business</w:t>
      </w:r>
      <w:r w:rsidR="00841030">
        <w:rPr>
          <w:rFonts w:ascii="Century Gothic" w:hAnsi="Century Gothic"/>
        </w:rPr>
        <w:t>es</w:t>
      </w:r>
      <w:r w:rsidRPr="000B05AD">
        <w:rPr>
          <w:rFonts w:ascii="Century Gothic" w:hAnsi="Century Gothic"/>
        </w:rPr>
        <w:t xml:space="preserve"> can apply for </w:t>
      </w:r>
      <w:r w:rsidR="00841030">
        <w:rPr>
          <w:rFonts w:ascii="Century Gothic" w:hAnsi="Century Gothic"/>
        </w:rPr>
        <w:t>c</w:t>
      </w:r>
      <w:r w:rsidRPr="000B05AD">
        <w:rPr>
          <w:rFonts w:ascii="Century Gothic" w:hAnsi="Century Gothic"/>
        </w:rPr>
        <w:t xml:space="preserve">apital and/or </w:t>
      </w:r>
      <w:r w:rsidR="00841030">
        <w:rPr>
          <w:rFonts w:ascii="Century Gothic" w:hAnsi="Century Gothic"/>
        </w:rPr>
        <w:t>r</w:t>
      </w:r>
      <w:r w:rsidRPr="000B05AD">
        <w:rPr>
          <w:rFonts w:ascii="Century Gothic" w:hAnsi="Century Gothic"/>
        </w:rPr>
        <w:t>evenue costs</w:t>
      </w:r>
    </w:p>
    <w:p w:rsidRPr="000B05AD" w:rsidR="000B05AD" w:rsidP="00130C4B" w:rsidRDefault="000B05AD" w14:paraId="309CCE34" w14:textId="77777777">
      <w:pPr>
        <w:numPr>
          <w:ilvl w:val="0"/>
          <w:numId w:val="4"/>
        </w:numPr>
        <w:spacing w:after="0"/>
        <w:rPr>
          <w:rFonts w:ascii="Century Gothic" w:hAnsi="Century Gothic"/>
        </w:rPr>
      </w:pPr>
      <w:r w:rsidRPr="000B05AD">
        <w:rPr>
          <w:rFonts w:ascii="Century Gothic" w:hAnsi="Century Gothic"/>
          <w:lang w:val="en-US"/>
        </w:rPr>
        <w:t>All expenditure must be incurred and claimed by end February 2026</w:t>
      </w:r>
      <w:r w:rsidRPr="000B05AD">
        <w:rPr>
          <w:rFonts w:ascii="Century Gothic" w:hAnsi="Century Gothic"/>
        </w:rPr>
        <w:t> </w:t>
      </w:r>
    </w:p>
    <w:p w:rsidRPr="000B05AD" w:rsidR="000B05AD" w:rsidP="00130C4B" w:rsidRDefault="000B05AD" w14:paraId="0A9F6634" w14:textId="37F6601F">
      <w:pPr>
        <w:numPr>
          <w:ilvl w:val="0"/>
          <w:numId w:val="5"/>
        </w:numPr>
        <w:spacing w:after="0"/>
        <w:rPr>
          <w:rFonts w:ascii="Century Gothic" w:hAnsi="Century Gothic"/>
        </w:rPr>
      </w:pPr>
      <w:r w:rsidRPr="000B05AD">
        <w:rPr>
          <w:rFonts w:ascii="Century Gothic" w:hAnsi="Century Gothic"/>
          <w:lang w:val="en-US"/>
        </w:rPr>
        <w:t>A final report outlining the work undertaken and the anticipated benefits to the business must be submitted alongside the claim for grant drawdown   </w:t>
      </w:r>
      <w:r w:rsidRPr="000B05AD">
        <w:rPr>
          <w:rFonts w:ascii="Century Gothic" w:hAnsi="Century Gothic"/>
        </w:rPr>
        <w:t> </w:t>
      </w:r>
    </w:p>
    <w:p w:rsidRPr="000B05AD" w:rsidR="000B05AD" w:rsidP="00130C4B" w:rsidRDefault="000B05AD" w14:paraId="20208D0B" w14:textId="5A5F6FD8">
      <w:pPr>
        <w:numPr>
          <w:ilvl w:val="0"/>
          <w:numId w:val="6"/>
        </w:numPr>
        <w:spacing w:after="0"/>
        <w:rPr>
          <w:rFonts w:ascii="Century Gothic" w:hAnsi="Century Gothic"/>
        </w:rPr>
      </w:pPr>
      <w:r w:rsidRPr="000B05AD">
        <w:rPr>
          <w:rFonts w:ascii="Century Gothic" w:hAnsi="Century Gothic"/>
          <w:lang w:val="en-US"/>
        </w:rPr>
        <w:t>The grant will be paid in one instalment in arrears on submission of the final report accompanied by evidence of payment for approved costs</w:t>
      </w:r>
      <w:r w:rsidRPr="000B05AD">
        <w:rPr>
          <w:rFonts w:ascii="Century Gothic" w:hAnsi="Century Gothic"/>
        </w:rPr>
        <w:t> </w:t>
      </w:r>
    </w:p>
    <w:p w:rsidRPr="00C80EC7" w:rsidR="005E7E57" w:rsidP="00130C4B" w:rsidRDefault="000B05AD" w14:paraId="7B6996D0" w14:textId="564567A1">
      <w:pPr>
        <w:numPr>
          <w:ilvl w:val="0"/>
          <w:numId w:val="6"/>
        </w:numPr>
        <w:spacing w:after="0"/>
        <w:rPr>
          <w:rFonts w:ascii="Century Gothic" w:hAnsi="Century Gothic"/>
        </w:rPr>
      </w:pPr>
      <w:r w:rsidRPr="000B05AD">
        <w:rPr>
          <w:rFonts w:ascii="Century Gothic" w:hAnsi="Century Gothic"/>
          <w:lang w:val="en-US"/>
        </w:rPr>
        <w:t>Angus Council cannot make payment of grant</w:t>
      </w:r>
      <w:r w:rsidR="00DA4EE1">
        <w:rPr>
          <w:rFonts w:ascii="Century Gothic" w:hAnsi="Century Gothic"/>
          <w:lang w:val="en-US"/>
        </w:rPr>
        <w:t>s</w:t>
      </w:r>
      <w:r w:rsidRPr="000B05AD">
        <w:rPr>
          <w:rFonts w:ascii="Century Gothic" w:hAnsi="Century Gothic"/>
          <w:lang w:val="en-US"/>
        </w:rPr>
        <w:t xml:space="preserve"> after 31 March 2026</w:t>
      </w:r>
      <w:r w:rsidRPr="000B05AD">
        <w:rPr>
          <w:rFonts w:ascii="Century Gothic" w:hAnsi="Century Gothic"/>
        </w:rPr>
        <w:t> </w:t>
      </w:r>
    </w:p>
    <w:p w:rsidRPr="005E7E57" w:rsidR="005E7E57" w:rsidP="008E096B" w:rsidRDefault="005E7E57" w14:paraId="7D5DB820" w14:textId="77777777">
      <w:pPr>
        <w:rPr>
          <w:rFonts w:ascii="Century Gothic" w:hAnsi="Century Gothic"/>
          <w:color w:val="000000" w:themeColor="text1"/>
        </w:rPr>
      </w:pPr>
    </w:p>
    <w:p w:rsidRPr="008E096B" w:rsidR="008E096B" w:rsidP="008E096B" w:rsidRDefault="008E096B" w14:paraId="29230FE9" w14:textId="7C8E624A">
      <w:pPr>
        <w:rPr>
          <w:rFonts w:ascii="Century Gothic" w:hAnsi="Century Gothic"/>
          <w:b/>
          <w:bCs/>
          <w:color w:val="3F76BB"/>
          <w:sz w:val="28"/>
          <w:szCs w:val="28"/>
        </w:rPr>
      </w:pPr>
      <w:r w:rsidRPr="008E096B">
        <w:rPr>
          <w:rFonts w:ascii="Century Gothic" w:hAnsi="Century Gothic"/>
          <w:b/>
          <w:bCs/>
          <w:color w:val="3F76BB"/>
          <w:sz w:val="28"/>
          <w:szCs w:val="28"/>
        </w:rPr>
        <w:t xml:space="preserve">GRANT ELIGIBILITY </w:t>
      </w:r>
    </w:p>
    <w:p w:rsidRPr="00632F06" w:rsidR="00050051" w:rsidP="00050051" w:rsidRDefault="00050051" w14:paraId="57D12A8C" w14:textId="77777777">
      <w:pPr>
        <w:rPr>
          <w:rFonts w:ascii="Century Gothic" w:hAnsi="Century Gothic"/>
          <w:b/>
          <w:bCs/>
          <w:color w:val="00AAA6"/>
        </w:rPr>
      </w:pPr>
      <w:r w:rsidRPr="00632F06">
        <w:rPr>
          <w:rFonts w:ascii="Century Gothic" w:hAnsi="Century Gothic"/>
          <w:b/>
          <w:bCs/>
          <w:color w:val="00AAA6"/>
        </w:rPr>
        <w:t>Eligibility </w:t>
      </w:r>
    </w:p>
    <w:p w:rsidR="00050051" w:rsidP="00130C4B" w:rsidRDefault="006C3CF0" w14:paraId="0E5A1E58" w14:textId="59BB2591">
      <w:pPr>
        <w:numPr>
          <w:ilvl w:val="0"/>
          <w:numId w:val="4"/>
        </w:numPr>
        <w:spacing w:after="0"/>
        <w:rPr>
          <w:rFonts w:ascii="Century Gothic" w:hAnsi="Century Gothic"/>
        </w:rPr>
      </w:pPr>
      <w:r>
        <w:rPr>
          <w:rFonts w:ascii="Century Gothic" w:hAnsi="Century Gothic"/>
        </w:rPr>
        <w:t>For the large grant, b</w:t>
      </w:r>
      <w:r w:rsidRPr="00632F06" w:rsidR="00050051">
        <w:rPr>
          <w:rFonts w:ascii="Century Gothic" w:hAnsi="Century Gothic"/>
        </w:rPr>
        <w:t>usinesses must be actively trading for a minimum of 18 months </w:t>
      </w:r>
    </w:p>
    <w:p w:rsidRPr="00632F06" w:rsidR="006C3CF0" w:rsidP="00130C4B" w:rsidRDefault="006C3CF0" w14:paraId="3C8DCCBF" w14:textId="7FA7F0C3">
      <w:pPr>
        <w:numPr>
          <w:ilvl w:val="0"/>
          <w:numId w:val="4"/>
        </w:numPr>
        <w:spacing w:after="0"/>
        <w:rPr>
          <w:rFonts w:ascii="Century Gothic" w:hAnsi="Century Gothic"/>
        </w:rPr>
      </w:pPr>
      <w:r>
        <w:rPr>
          <w:rFonts w:ascii="Century Gothic" w:hAnsi="Century Gothic"/>
        </w:rPr>
        <w:t xml:space="preserve">For the small grant, businesses must be actively trading </w:t>
      </w:r>
      <w:r w:rsidR="001C0466">
        <w:rPr>
          <w:rFonts w:ascii="Century Gothic" w:hAnsi="Century Gothic"/>
        </w:rPr>
        <w:t>for a minimum of 3 months</w:t>
      </w:r>
    </w:p>
    <w:p w:rsidRPr="00632F06" w:rsidR="00050051" w:rsidP="00130C4B" w:rsidRDefault="00050051" w14:paraId="324AD582" w14:textId="77777777">
      <w:pPr>
        <w:numPr>
          <w:ilvl w:val="0"/>
          <w:numId w:val="4"/>
        </w:numPr>
        <w:spacing w:after="0"/>
        <w:rPr>
          <w:rFonts w:ascii="Century Gothic" w:hAnsi="Century Gothic"/>
        </w:rPr>
      </w:pPr>
      <w:r w:rsidRPr="00632F06">
        <w:rPr>
          <w:rFonts w:ascii="Century Gothic" w:hAnsi="Century Gothic"/>
        </w:rPr>
        <w:t>Business must be located within Angus Council boundaries </w:t>
      </w:r>
    </w:p>
    <w:p w:rsidR="00A904C1" w:rsidP="00130C4B" w:rsidRDefault="00050051" w14:paraId="6753C10B" w14:textId="77777777">
      <w:pPr>
        <w:numPr>
          <w:ilvl w:val="0"/>
          <w:numId w:val="4"/>
        </w:numPr>
        <w:spacing w:after="0"/>
        <w:rPr>
          <w:rFonts w:ascii="Century Gothic" w:hAnsi="Century Gothic"/>
        </w:rPr>
      </w:pPr>
      <w:r w:rsidRPr="00632F06">
        <w:rPr>
          <w:rFonts w:ascii="Century Gothic" w:hAnsi="Century Gothic"/>
        </w:rPr>
        <w:t>Must be a registered SME business with fewer than 250 employees</w:t>
      </w:r>
    </w:p>
    <w:p w:rsidRPr="00632F06" w:rsidR="00050051" w:rsidP="00130C4B" w:rsidRDefault="00050051" w14:paraId="7BEDB743" w14:textId="43BB06FC">
      <w:pPr>
        <w:numPr>
          <w:ilvl w:val="0"/>
          <w:numId w:val="4"/>
        </w:numPr>
        <w:spacing w:after="0"/>
        <w:rPr>
          <w:rFonts w:ascii="Century Gothic" w:hAnsi="Century Gothic"/>
        </w:rPr>
      </w:pPr>
      <w:r w:rsidRPr="00632F06">
        <w:rPr>
          <w:rFonts w:ascii="Century Gothic" w:hAnsi="Century Gothic"/>
        </w:rPr>
        <w:t xml:space="preserve">Sole </w:t>
      </w:r>
      <w:r w:rsidR="00A904C1">
        <w:rPr>
          <w:rFonts w:ascii="Century Gothic" w:hAnsi="Century Gothic"/>
        </w:rPr>
        <w:t>t</w:t>
      </w:r>
      <w:r w:rsidRPr="00632F06">
        <w:rPr>
          <w:rFonts w:ascii="Century Gothic" w:hAnsi="Century Gothic"/>
        </w:rPr>
        <w:t>raders are eligible to apply </w:t>
      </w:r>
    </w:p>
    <w:p w:rsidRPr="00632F06" w:rsidR="00050051" w:rsidP="00130C4B" w:rsidRDefault="003B2F9E" w14:paraId="699C79C7" w14:textId="4EBEA3D0">
      <w:pPr>
        <w:numPr>
          <w:ilvl w:val="0"/>
          <w:numId w:val="4"/>
        </w:numPr>
        <w:spacing w:after="0"/>
        <w:rPr>
          <w:rFonts w:ascii="Century Gothic" w:hAnsi="Century Gothic"/>
        </w:rPr>
      </w:pPr>
      <w:r>
        <w:rPr>
          <w:rFonts w:ascii="Century Gothic" w:hAnsi="Century Gothic"/>
        </w:rPr>
        <w:t>B</w:t>
      </w:r>
      <w:r w:rsidRPr="00632F06" w:rsidR="00050051">
        <w:rPr>
          <w:rFonts w:ascii="Century Gothic" w:hAnsi="Century Gothic"/>
        </w:rPr>
        <w:t xml:space="preserve">usiness premises must be registered for </w:t>
      </w:r>
      <w:r w:rsidR="00A904C1">
        <w:rPr>
          <w:rFonts w:ascii="Century Gothic" w:hAnsi="Century Gothic"/>
        </w:rPr>
        <w:t>n</w:t>
      </w:r>
      <w:r w:rsidRPr="00632F06" w:rsidR="00050051">
        <w:rPr>
          <w:rFonts w:ascii="Century Gothic" w:hAnsi="Century Gothic"/>
        </w:rPr>
        <w:t>on-</w:t>
      </w:r>
      <w:r w:rsidR="00A904C1">
        <w:rPr>
          <w:rFonts w:ascii="Century Gothic" w:hAnsi="Century Gothic"/>
        </w:rPr>
        <w:t>d</w:t>
      </w:r>
      <w:r w:rsidRPr="00632F06" w:rsidR="00050051">
        <w:rPr>
          <w:rFonts w:ascii="Century Gothic" w:hAnsi="Century Gothic"/>
        </w:rPr>
        <w:t>omestic rates</w:t>
      </w:r>
      <w:r w:rsidR="004D18BC">
        <w:rPr>
          <w:rFonts w:ascii="Century Gothic" w:hAnsi="Century Gothic"/>
        </w:rPr>
        <w:t xml:space="preserve"> </w:t>
      </w:r>
      <w:r w:rsidR="00B83665">
        <w:rPr>
          <w:rFonts w:ascii="Century Gothic" w:hAnsi="Century Gothic"/>
        </w:rPr>
        <w:t>(</w:t>
      </w:r>
      <w:r w:rsidR="004D18BC">
        <w:rPr>
          <w:rFonts w:ascii="Century Gothic" w:hAnsi="Century Gothic"/>
        </w:rPr>
        <w:t>or exempt where applicable</w:t>
      </w:r>
      <w:r w:rsidR="00B83665">
        <w:rPr>
          <w:rFonts w:ascii="Century Gothic" w:hAnsi="Century Gothic"/>
        </w:rPr>
        <w:t>)</w:t>
      </w:r>
    </w:p>
    <w:p w:rsidRPr="00632F06" w:rsidR="00050051" w:rsidP="00130C4B" w:rsidRDefault="00050051" w14:paraId="32F8ABA0" w14:textId="025F0E42">
      <w:pPr>
        <w:numPr>
          <w:ilvl w:val="0"/>
          <w:numId w:val="4"/>
        </w:numPr>
        <w:spacing w:after="0"/>
        <w:rPr>
          <w:rFonts w:ascii="Century Gothic" w:hAnsi="Century Gothic"/>
        </w:rPr>
      </w:pPr>
      <w:r w:rsidRPr="3CC20775">
        <w:rPr>
          <w:rFonts w:ascii="Century Gothic" w:hAnsi="Century Gothic"/>
        </w:rPr>
        <w:t>Organisations/Partnerships/Cooperatives should only submit one bid that encompasses all subgroup activity</w:t>
      </w:r>
    </w:p>
    <w:p w:rsidRPr="00632F06" w:rsidR="00050051" w:rsidP="00130C4B" w:rsidRDefault="00975D67" w14:paraId="1AE11344" w14:textId="03457E1F">
      <w:pPr>
        <w:numPr>
          <w:ilvl w:val="0"/>
          <w:numId w:val="4"/>
        </w:numPr>
        <w:spacing w:after="0"/>
        <w:rPr>
          <w:rFonts w:ascii="Century Gothic" w:hAnsi="Century Gothic"/>
        </w:rPr>
      </w:pPr>
      <w:r>
        <w:rPr>
          <w:rFonts w:ascii="Century Gothic" w:hAnsi="Century Gothic"/>
        </w:rPr>
        <w:t>Must have a d</w:t>
      </w:r>
      <w:r w:rsidRPr="00632F06" w:rsidR="00050051">
        <w:rPr>
          <w:rFonts w:ascii="Century Gothic" w:hAnsi="Century Gothic"/>
        </w:rPr>
        <w:t xml:space="preserve">edicated business bank account. This can be a personal account used for the sole purpose of managing business income and expenditure, no personal expenditure must take place using this account </w:t>
      </w:r>
      <w:r w:rsidRPr="00632F06" w:rsidR="00050051">
        <w:rPr>
          <w:rFonts w:ascii="Century Gothic" w:hAnsi="Century Gothic"/>
        </w:rPr>
        <w:t xml:space="preserve">(you will be required to provide the account details as part </w:t>
      </w:r>
      <w:r w:rsidRPr="001E0939" w:rsidR="00050051">
        <w:rPr>
          <w:rFonts w:ascii="Century Gothic" w:hAnsi="Century Gothic"/>
        </w:rPr>
        <w:t xml:space="preserve">of the application </w:t>
      </w:r>
      <w:r w:rsidRPr="001E0939" w:rsidR="001E0939">
        <w:rPr>
          <w:rFonts w:ascii="Century Gothic" w:hAnsi="Century Gothic"/>
        </w:rPr>
        <w:t>process,</w:t>
      </w:r>
      <w:r w:rsidRPr="001E0939" w:rsidR="00050051">
        <w:rPr>
          <w:rFonts w:ascii="Century Gothic" w:hAnsi="Century Gothic"/>
        </w:rPr>
        <w:t xml:space="preserve"> and this is the </w:t>
      </w:r>
      <w:r w:rsidRPr="00632F06" w:rsidR="00050051">
        <w:rPr>
          <w:rFonts w:ascii="Century Gothic" w:hAnsi="Century Gothic"/>
        </w:rPr>
        <w:t>account your grant will be paid into if successful) </w:t>
      </w:r>
    </w:p>
    <w:p w:rsidRPr="00632F06" w:rsidR="00050051" w:rsidP="00130C4B" w:rsidRDefault="00050051" w14:paraId="47ACCDA7" w14:textId="77777777">
      <w:pPr>
        <w:numPr>
          <w:ilvl w:val="0"/>
          <w:numId w:val="4"/>
        </w:numPr>
        <w:spacing w:after="0"/>
        <w:rPr>
          <w:rFonts w:ascii="Century Gothic" w:hAnsi="Century Gothic"/>
        </w:rPr>
      </w:pPr>
      <w:r w:rsidRPr="00632F06">
        <w:rPr>
          <w:rFonts w:ascii="Century Gothic" w:hAnsi="Century Gothic"/>
        </w:rPr>
        <w:t>Business has reported the accurate financial activity of the company and submitted accounts by the statutory filing deadline </w:t>
      </w:r>
    </w:p>
    <w:p w:rsidRPr="001E0939" w:rsidR="00050051" w:rsidP="00130C4B" w:rsidRDefault="00050051" w14:paraId="4B5A511D" w14:textId="77777777">
      <w:pPr>
        <w:numPr>
          <w:ilvl w:val="0"/>
          <w:numId w:val="4"/>
        </w:numPr>
        <w:spacing w:after="0"/>
        <w:rPr>
          <w:rFonts w:ascii="Century Gothic" w:hAnsi="Century Gothic"/>
        </w:rPr>
      </w:pPr>
      <w:r w:rsidRPr="001E0939">
        <w:rPr>
          <w:rFonts w:ascii="Century Gothic" w:hAnsi="Century Gothic"/>
        </w:rPr>
        <w:t>Business is not connected to a tax haven </w:t>
      </w:r>
    </w:p>
    <w:p w:rsidR="00975D67" w:rsidP="57CA8E08" w:rsidRDefault="00975D67" w14:paraId="62EC6836" w14:textId="4095F73A">
      <w:pPr>
        <w:numPr>
          <w:ilvl w:val="0"/>
          <w:numId w:val="4"/>
        </w:numPr>
        <w:spacing w:after="0"/>
        <w:rPr>
          <w:rFonts w:ascii="Century Gothic" w:hAnsi="Century Gothic"/>
        </w:rPr>
      </w:pPr>
      <w:r w:rsidRPr="57CA8E08" w:rsidR="00050051">
        <w:rPr>
          <w:rFonts w:ascii="Century Gothic" w:hAnsi="Century Gothic"/>
        </w:rPr>
        <w:t>No outstanding debts to Angus Council </w:t>
      </w:r>
      <w:r>
        <w:br/>
      </w:r>
    </w:p>
    <w:p w:rsidRPr="001E0939" w:rsidR="00050051" w:rsidP="001E0939" w:rsidRDefault="00050051" w14:paraId="47097A31" w14:textId="5119B974">
      <w:pPr>
        <w:rPr>
          <w:rFonts w:ascii="Century Gothic" w:hAnsi="Century Gothic"/>
          <w:b/>
          <w:bCs/>
          <w:color w:val="00AAA6"/>
        </w:rPr>
      </w:pPr>
      <w:r w:rsidRPr="001E0939">
        <w:rPr>
          <w:rFonts w:ascii="Century Gothic" w:hAnsi="Century Gothic"/>
          <w:b/>
          <w:bCs/>
          <w:color w:val="00AAA6"/>
        </w:rPr>
        <w:t>Eligible business type</w:t>
      </w:r>
    </w:p>
    <w:p w:rsidRPr="001E0939" w:rsidR="00050051" w:rsidP="00130C4B" w:rsidRDefault="00050051" w14:paraId="51A1746E" w14:textId="77777777">
      <w:pPr>
        <w:numPr>
          <w:ilvl w:val="0"/>
          <w:numId w:val="4"/>
        </w:numPr>
        <w:spacing w:after="0"/>
        <w:rPr>
          <w:rFonts w:ascii="Century Gothic" w:hAnsi="Century Gothic"/>
        </w:rPr>
      </w:pPr>
      <w:r w:rsidRPr="001E0939">
        <w:rPr>
          <w:rFonts w:ascii="Century Gothic" w:hAnsi="Century Gothic"/>
        </w:rPr>
        <w:t>Limited Company</w:t>
      </w:r>
    </w:p>
    <w:p w:rsidRPr="001E0939" w:rsidR="00050051" w:rsidP="00130C4B" w:rsidRDefault="00050051" w14:paraId="39FC7681" w14:textId="77777777">
      <w:pPr>
        <w:numPr>
          <w:ilvl w:val="0"/>
          <w:numId w:val="4"/>
        </w:numPr>
        <w:spacing w:after="0"/>
        <w:rPr>
          <w:rFonts w:ascii="Century Gothic" w:hAnsi="Century Gothic"/>
        </w:rPr>
      </w:pPr>
      <w:r w:rsidRPr="001E0939">
        <w:rPr>
          <w:rFonts w:ascii="Century Gothic" w:hAnsi="Century Gothic"/>
        </w:rPr>
        <w:t>Limited Liability Partnership</w:t>
      </w:r>
    </w:p>
    <w:p w:rsidRPr="001E0939" w:rsidR="00050051" w:rsidP="00130C4B" w:rsidRDefault="00050051" w14:paraId="255B04D6" w14:textId="77777777">
      <w:pPr>
        <w:numPr>
          <w:ilvl w:val="0"/>
          <w:numId w:val="4"/>
        </w:numPr>
        <w:spacing w:after="0"/>
        <w:rPr>
          <w:rFonts w:ascii="Century Gothic" w:hAnsi="Century Gothic"/>
        </w:rPr>
      </w:pPr>
      <w:r w:rsidRPr="001E0939">
        <w:rPr>
          <w:rFonts w:ascii="Century Gothic" w:hAnsi="Century Gothic"/>
        </w:rPr>
        <w:t>Partnership</w:t>
      </w:r>
    </w:p>
    <w:p w:rsidRPr="001E0939" w:rsidR="00050051" w:rsidP="00130C4B" w:rsidRDefault="00050051" w14:paraId="2FD554A5" w14:textId="77777777">
      <w:pPr>
        <w:numPr>
          <w:ilvl w:val="0"/>
          <w:numId w:val="4"/>
        </w:numPr>
        <w:spacing w:after="0"/>
        <w:rPr>
          <w:rFonts w:ascii="Century Gothic" w:hAnsi="Century Gothic"/>
        </w:rPr>
      </w:pPr>
      <w:r w:rsidRPr="001E0939">
        <w:rPr>
          <w:rFonts w:ascii="Century Gothic" w:hAnsi="Century Gothic"/>
        </w:rPr>
        <w:t>Social Enterprise</w:t>
      </w:r>
    </w:p>
    <w:p w:rsidRPr="001E0939" w:rsidR="00050051" w:rsidP="00130C4B" w:rsidRDefault="00050051" w14:paraId="261CFBAF" w14:textId="77777777">
      <w:pPr>
        <w:numPr>
          <w:ilvl w:val="0"/>
          <w:numId w:val="4"/>
        </w:numPr>
        <w:spacing w:after="0"/>
        <w:rPr>
          <w:rFonts w:ascii="Century Gothic" w:hAnsi="Century Gothic"/>
        </w:rPr>
      </w:pPr>
      <w:r w:rsidRPr="001E0939">
        <w:rPr>
          <w:rFonts w:ascii="Century Gothic" w:hAnsi="Century Gothic"/>
        </w:rPr>
        <w:t xml:space="preserve">Sole Trader </w:t>
      </w:r>
    </w:p>
    <w:p w:rsidRPr="001E0939" w:rsidR="00050051" w:rsidP="00130C4B" w:rsidRDefault="00050051" w14:paraId="40F035D3" w14:textId="123B7916">
      <w:pPr>
        <w:numPr>
          <w:ilvl w:val="0"/>
          <w:numId w:val="4"/>
        </w:numPr>
        <w:spacing w:after="0"/>
        <w:rPr>
          <w:rFonts w:ascii="Century Gothic" w:hAnsi="Century Gothic"/>
        </w:rPr>
      </w:pPr>
      <w:r w:rsidRPr="3CC20775">
        <w:rPr>
          <w:rFonts w:ascii="Century Gothic" w:hAnsi="Century Gothic"/>
        </w:rPr>
        <w:t>Charitable Organisation –</w:t>
      </w:r>
      <w:r w:rsidRPr="3CC20775" w:rsidR="14E1831A">
        <w:rPr>
          <w:rFonts w:ascii="Century Gothic" w:hAnsi="Century Gothic"/>
        </w:rPr>
        <w:t xml:space="preserve"> that </w:t>
      </w:r>
      <w:r w:rsidR="000E6C86">
        <w:rPr>
          <w:rFonts w:ascii="Century Gothic" w:hAnsi="Century Gothic"/>
        </w:rPr>
        <w:t>is</w:t>
      </w:r>
      <w:r w:rsidRPr="3CC20775" w:rsidR="000E6C86">
        <w:rPr>
          <w:rFonts w:ascii="Century Gothic" w:hAnsi="Century Gothic"/>
        </w:rPr>
        <w:t xml:space="preserve"> </w:t>
      </w:r>
      <w:r w:rsidRPr="3CC20775" w:rsidR="14E1831A">
        <w:rPr>
          <w:rFonts w:ascii="Century Gothic" w:hAnsi="Century Gothic"/>
        </w:rPr>
        <w:t xml:space="preserve">engaged in commercial activity and </w:t>
      </w:r>
      <w:r w:rsidRPr="3CC20775">
        <w:rPr>
          <w:rFonts w:ascii="Century Gothic" w:hAnsi="Century Gothic"/>
        </w:rPr>
        <w:t>where economic activity is the primary function of the business</w:t>
      </w:r>
    </w:p>
    <w:p w:rsidR="001E0939" w:rsidP="001E0939" w:rsidRDefault="001E0939" w14:paraId="2E6E2FFF" w14:textId="77777777">
      <w:pPr>
        <w:spacing w:after="0"/>
        <w:rPr>
          <w:rFonts w:ascii="Century Gothic" w:hAnsi="Century Gothic"/>
        </w:rPr>
      </w:pPr>
    </w:p>
    <w:p w:rsidR="001E0939" w:rsidP="001E0939" w:rsidRDefault="00050051" w14:paraId="5D9822FA" w14:textId="092B462F">
      <w:pPr>
        <w:rPr>
          <w:rFonts w:ascii="Century Gothic" w:hAnsi="Century Gothic"/>
        </w:rPr>
      </w:pPr>
      <w:r w:rsidRPr="001E0939">
        <w:rPr>
          <w:rFonts w:ascii="Century Gothic" w:hAnsi="Century Gothic"/>
          <w:b/>
          <w:bCs/>
          <w:color w:val="00AAA6"/>
        </w:rPr>
        <w:t xml:space="preserve">Eligible Sectors </w:t>
      </w:r>
    </w:p>
    <w:p w:rsidRPr="001E0939" w:rsidR="00050051" w:rsidP="001E0939" w:rsidRDefault="00050051" w14:paraId="74617677" w14:textId="51A2620B">
      <w:pPr>
        <w:spacing w:after="0"/>
        <w:rPr>
          <w:rFonts w:ascii="Century Gothic" w:hAnsi="Century Gothic"/>
        </w:rPr>
      </w:pPr>
      <w:r w:rsidRPr="001E0939">
        <w:rPr>
          <w:rFonts w:ascii="Century Gothic" w:hAnsi="Century Gothic"/>
        </w:rPr>
        <w:t xml:space="preserve">Priority will be given to businesses in the following sectors: </w:t>
      </w:r>
    </w:p>
    <w:p w:rsidRPr="001E0939" w:rsidR="00050051" w:rsidP="00130C4B" w:rsidRDefault="00050051" w14:paraId="5A0AB59B" w14:textId="782244D0">
      <w:pPr>
        <w:numPr>
          <w:ilvl w:val="0"/>
          <w:numId w:val="4"/>
        </w:numPr>
        <w:spacing w:after="0"/>
        <w:rPr>
          <w:rFonts w:ascii="Century Gothic" w:hAnsi="Century Gothic"/>
        </w:rPr>
      </w:pPr>
      <w:r w:rsidRPr="001E0939">
        <w:rPr>
          <w:rFonts w:ascii="Century Gothic" w:hAnsi="Century Gothic"/>
        </w:rPr>
        <w:t xml:space="preserve">Manufacturing and Engineering </w:t>
      </w:r>
    </w:p>
    <w:p w:rsidRPr="001E0939" w:rsidR="00050051" w:rsidP="00130C4B" w:rsidRDefault="00050051" w14:paraId="67E5D73E" w14:textId="2F7AB388">
      <w:pPr>
        <w:numPr>
          <w:ilvl w:val="0"/>
          <w:numId w:val="4"/>
        </w:numPr>
        <w:spacing w:after="0"/>
        <w:rPr>
          <w:rFonts w:ascii="Century Gothic" w:hAnsi="Century Gothic"/>
        </w:rPr>
      </w:pPr>
      <w:r w:rsidRPr="001E0939">
        <w:rPr>
          <w:rFonts w:ascii="Century Gothic" w:hAnsi="Century Gothic"/>
        </w:rPr>
        <w:t xml:space="preserve">Agri including all types of food &amp; drink production </w:t>
      </w:r>
    </w:p>
    <w:p w:rsidRPr="001E0939" w:rsidR="00050051" w:rsidP="00130C4B" w:rsidRDefault="00050051" w14:paraId="777F60DA" w14:textId="36848701">
      <w:pPr>
        <w:numPr>
          <w:ilvl w:val="0"/>
          <w:numId w:val="4"/>
        </w:numPr>
        <w:spacing w:after="0"/>
        <w:rPr>
          <w:rFonts w:ascii="Century Gothic" w:hAnsi="Century Gothic"/>
        </w:rPr>
      </w:pPr>
      <w:r w:rsidRPr="001E0939">
        <w:rPr>
          <w:rFonts w:ascii="Century Gothic" w:hAnsi="Century Gothic"/>
        </w:rPr>
        <w:t>Clean Growth Renewables</w:t>
      </w:r>
    </w:p>
    <w:p w:rsidRPr="001E0939" w:rsidR="00050051" w:rsidP="00130C4B" w:rsidRDefault="00050051" w14:paraId="6CB38AA5" w14:textId="136015FA">
      <w:pPr>
        <w:numPr>
          <w:ilvl w:val="0"/>
          <w:numId w:val="4"/>
        </w:numPr>
        <w:spacing w:after="0"/>
        <w:rPr>
          <w:rFonts w:ascii="Century Gothic" w:hAnsi="Century Gothic"/>
        </w:rPr>
      </w:pPr>
      <w:r w:rsidRPr="001E0939">
        <w:rPr>
          <w:rFonts w:ascii="Century Gothic" w:hAnsi="Century Gothic"/>
        </w:rPr>
        <w:t xml:space="preserve">Tourism and Golf </w:t>
      </w:r>
    </w:p>
    <w:p w:rsidR="008A64C6" w:rsidP="008A64C6" w:rsidRDefault="008A64C6" w14:paraId="020933CF" w14:textId="77777777">
      <w:pPr>
        <w:spacing w:after="0"/>
        <w:rPr>
          <w:rFonts w:ascii="Century Gothic" w:hAnsi="Century Gothic"/>
        </w:rPr>
      </w:pPr>
    </w:p>
    <w:p w:rsidRPr="001E0939" w:rsidR="00050051" w:rsidP="008A64C6" w:rsidRDefault="00050051" w14:paraId="3EDADB18" w14:textId="5C4945D7">
      <w:pPr>
        <w:spacing w:after="0"/>
        <w:rPr>
          <w:rFonts w:ascii="Century Gothic" w:hAnsi="Century Gothic"/>
        </w:rPr>
      </w:pPr>
      <w:r w:rsidRPr="001E0939">
        <w:rPr>
          <w:rFonts w:ascii="Century Gothic" w:hAnsi="Century Gothic"/>
        </w:rPr>
        <w:t xml:space="preserve">Businesses operating in other sectors will be considered at the sole discretion of Angus Council. </w:t>
      </w:r>
    </w:p>
    <w:p w:rsidR="008E096B" w:rsidP="008E096B" w:rsidRDefault="008E096B" w14:paraId="30544135" w14:textId="77777777">
      <w:pPr>
        <w:rPr>
          <w:rFonts w:ascii="Century Gothic" w:hAnsi="Century Gothic"/>
          <w:b/>
          <w:bCs/>
          <w:color w:val="000000" w:themeColor="text1"/>
        </w:rPr>
      </w:pPr>
    </w:p>
    <w:p w:rsidRPr="008E096B" w:rsidR="008E096B" w:rsidP="008E096B" w:rsidRDefault="008E096B" w14:paraId="28D3A135" w14:textId="20CBCB1A">
      <w:pPr>
        <w:rPr>
          <w:rFonts w:ascii="Century Gothic" w:hAnsi="Century Gothic"/>
          <w:b/>
          <w:bCs/>
          <w:color w:val="3F76BB"/>
          <w:sz w:val="28"/>
          <w:szCs w:val="28"/>
        </w:rPr>
      </w:pPr>
      <w:r w:rsidRPr="008E096B">
        <w:rPr>
          <w:rFonts w:ascii="Century Gothic" w:hAnsi="Century Gothic"/>
          <w:b/>
          <w:bCs/>
          <w:color w:val="3F76BB"/>
          <w:sz w:val="28"/>
          <w:szCs w:val="28"/>
        </w:rPr>
        <w:t>APPLICATIONS MUST</w:t>
      </w:r>
    </w:p>
    <w:p w:rsidR="003C3BC0" w:rsidP="003C3BC0" w:rsidRDefault="003C3BC0" w14:paraId="513B54D4" w14:textId="77777777">
      <w:pPr>
        <w:spacing w:after="0"/>
        <w:rPr>
          <w:rFonts w:ascii="Century Gothic" w:hAnsi="Century Gothic"/>
        </w:rPr>
      </w:pPr>
      <w:r w:rsidRPr="003C3BC0">
        <w:rPr>
          <w:rFonts w:ascii="Century Gothic" w:hAnsi="Century Gothic"/>
        </w:rPr>
        <w:t>Your application will need to clearly demonstrate:</w:t>
      </w:r>
    </w:p>
    <w:p w:rsidRPr="003C3BC0" w:rsidR="00DA58F7" w:rsidP="003C3BC0" w:rsidRDefault="00DA58F7" w14:paraId="7B66029F" w14:textId="77777777">
      <w:pPr>
        <w:spacing w:after="0"/>
        <w:rPr>
          <w:rFonts w:ascii="Century Gothic" w:hAnsi="Century Gothic"/>
        </w:rPr>
      </w:pPr>
    </w:p>
    <w:p w:rsidR="005159D6" w:rsidP="00130C4B" w:rsidRDefault="005159D6" w14:paraId="6C91FD21" w14:textId="78CEB055">
      <w:pPr>
        <w:pStyle w:val="ListParagraph"/>
        <w:numPr>
          <w:ilvl w:val="0"/>
          <w:numId w:val="8"/>
        </w:numPr>
        <w:spacing w:after="0"/>
        <w:rPr>
          <w:rFonts w:ascii="Century Gothic" w:hAnsi="Century Gothic"/>
        </w:rPr>
      </w:pPr>
      <w:r w:rsidRPr="57CA8E08" w:rsidR="005159D6">
        <w:rPr>
          <w:rFonts w:ascii="Century Gothic" w:hAnsi="Century Gothic"/>
        </w:rPr>
        <w:t xml:space="preserve">Complete the </w:t>
      </w:r>
      <w:r w:rsidRPr="57CA8E08" w:rsidR="00263E98">
        <w:rPr>
          <w:rFonts w:ascii="Century Gothic" w:hAnsi="Century Gothic"/>
        </w:rPr>
        <w:t xml:space="preserve">five questions within the </w:t>
      </w:r>
      <w:hyperlink r:id="Rd9c4f6d6178d4585">
        <w:r w:rsidRPr="57CA8E08" w:rsidR="0EB047A0">
          <w:rPr>
            <w:rStyle w:val="Hyperlink"/>
            <w:rFonts w:ascii="Century Gothic" w:hAnsi="Century Gothic"/>
          </w:rPr>
          <w:t>Project Document</w:t>
        </w:r>
      </w:hyperlink>
      <w:r w:rsidRPr="57CA8E08" w:rsidR="00263E98">
        <w:rPr>
          <w:rFonts w:ascii="Century Gothic" w:hAnsi="Century Gothic"/>
        </w:rPr>
        <w:t xml:space="preserve">. This will need to be uploaded to the online application form when </w:t>
      </w:r>
      <w:r w:rsidRPr="57CA8E08" w:rsidR="00CD4AF3">
        <w:rPr>
          <w:rFonts w:ascii="Century Gothic" w:hAnsi="Century Gothic"/>
        </w:rPr>
        <w:t xml:space="preserve">prompted to do so. </w:t>
      </w:r>
    </w:p>
    <w:p w:rsidRPr="003C3BC0" w:rsidR="003C3BC0" w:rsidP="00130C4B" w:rsidRDefault="003C3BC0" w14:paraId="6C322C71" w14:textId="42EF2CAF">
      <w:pPr>
        <w:pStyle w:val="ListParagraph"/>
        <w:numPr>
          <w:ilvl w:val="0"/>
          <w:numId w:val="8"/>
        </w:numPr>
        <w:spacing w:after="0"/>
        <w:rPr>
          <w:rFonts w:ascii="Century Gothic" w:hAnsi="Century Gothic"/>
        </w:rPr>
      </w:pPr>
      <w:r w:rsidRPr="003C3BC0">
        <w:rPr>
          <w:rFonts w:ascii="Century Gothic" w:hAnsi="Century Gothic"/>
        </w:rPr>
        <w:t>Project summary, including demand and the need for funding</w:t>
      </w:r>
      <w:r w:rsidR="00DA58F7">
        <w:rPr>
          <w:rFonts w:ascii="Century Gothic" w:hAnsi="Century Gothic"/>
        </w:rPr>
        <w:t xml:space="preserve"> (e</w:t>
      </w:r>
      <w:r w:rsidRPr="003C3BC0">
        <w:rPr>
          <w:rFonts w:ascii="Century Gothic" w:hAnsi="Century Gothic"/>
        </w:rPr>
        <w:t>vidence based</w:t>
      </w:r>
      <w:r w:rsidR="00DA58F7">
        <w:rPr>
          <w:rFonts w:ascii="Century Gothic" w:hAnsi="Century Gothic"/>
        </w:rPr>
        <w:t>)</w:t>
      </w:r>
    </w:p>
    <w:p w:rsidRPr="003C3BC0" w:rsidR="003C3BC0" w:rsidP="00130C4B" w:rsidRDefault="003C3BC0" w14:paraId="5BDFECAD" w14:textId="38AB4733">
      <w:pPr>
        <w:pStyle w:val="ListParagraph"/>
        <w:numPr>
          <w:ilvl w:val="0"/>
          <w:numId w:val="8"/>
        </w:numPr>
        <w:spacing w:after="0"/>
        <w:rPr>
          <w:rFonts w:ascii="Century Gothic" w:hAnsi="Century Gothic"/>
        </w:rPr>
      </w:pPr>
      <w:r w:rsidRPr="003C3BC0">
        <w:rPr>
          <w:rFonts w:ascii="Century Gothic" w:hAnsi="Century Gothic"/>
        </w:rPr>
        <w:t>The skills you have to deliver the project and how this will be implemented</w:t>
      </w:r>
    </w:p>
    <w:p w:rsidRPr="003C3BC0" w:rsidR="003C3BC0" w:rsidP="00130C4B" w:rsidRDefault="003C3BC0" w14:paraId="38878BFB" w14:textId="77777777">
      <w:pPr>
        <w:pStyle w:val="ListParagraph"/>
        <w:numPr>
          <w:ilvl w:val="0"/>
          <w:numId w:val="8"/>
        </w:numPr>
        <w:spacing w:after="0"/>
        <w:rPr>
          <w:rFonts w:ascii="Century Gothic" w:hAnsi="Century Gothic"/>
        </w:rPr>
      </w:pPr>
      <w:r w:rsidRPr="003C3BC0">
        <w:rPr>
          <w:rFonts w:ascii="Century Gothic" w:hAnsi="Century Gothic"/>
        </w:rPr>
        <w:t>The project's benefits for the business and the local economy</w:t>
      </w:r>
    </w:p>
    <w:p w:rsidRPr="003C3BC0" w:rsidR="003C3BC0" w:rsidP="00130C4B" w:rsidRDefault="003C3BC0" w14:paraId="4311DB93" w14:textId="77777777">
      <w:pPr>
        <w:pStyle w:val="ListParagraph"/>
        <w:numPr>
          <w:ilvl w:val="0"/>
          <w:numId w:val="8"/>
        </w:numPr>
        <w:spacing w:after="0"/>
        <w:rPr>
          <w:rFonts w:ascii="Century Gothic" w:hAnsi="Century Gothic"/>
        </w:rPr>
      </w:pPr>
      <w:r w:rsidRPr="3CC20775">
        <w:rPr>
          <w:rFonts w:ascii="Century Gothic" w:hAnsi="Century Gothic"/>
        </w:rPr>
        <w:t>Commitment to fair work practices and achieving net zero</w:t>
      </w:r>
    </w:p>
    <w:p w:rsidR="27866A16" w:rsidP="00130C4B" w:rsidRDefault="27866A16" w14:paraId="49DE01FF" w14:textId="733082FA">
      <w:pPr>
        <w:pStyle w:val="ListParagraph"/>
        <w:numPr>
          <w:ilvl w:val="0"/>
          <w:numId w:val="8"/>
        </w:numPr>
        <w:spacing w:after="0"/>
        <w:rPr>
          <w:rFonts w:ascii="Century Gothic" w:hAnsi="Century Gothic"/>
        </w:rPr>
      </w:pPr>
      <w:r w:rsidRPr="3CC20775">
        <w:rPr>
          <w:rFonts w:ascii="Century Gothic" w:hAnsi="Century Gothic"/>
        </w:rPr>
        <w:t xml:space="preserve">Evidence </w:t>
      </w:r>
      <w:r w:rsidRPr="3CC20775" w:rsidR="47BDFD76">
        <w:rPr>
          <w:rFonts w:ascii="Century Gothic" w:hAnsi="Century Gothic"/>
        </w:rPr>
        <w:t xml:space="preserve">and description of </w:t>
      </w:r>
      <w:r w:rsidRPr="3CC20775">
        <w:rPr>
          <w:rFonts w:ascii="Century Gothic" w:hAnsi="Century Gothic"/>
        </w:rPr>
        <w:t>costs such as quotes or estimates</w:t>
      </w:r>
    </w:p>
    <w:p w:rsidR="27866A16" w:rsidP="00130C4B" w:rsidRDefault="27866A16" w14:paraId="5BE798D2" w14:textId="3AB3DED5">
      <w:pPr>
        <w:pStyle w:val="ListParagraph"/>
        <w:numPr>
          <w:ilvl w:val="0"/>
          <w:numId w:val="8"/>
        </w:numPr>
        <w:spacing w:after="0"/>
        <w:rPr>
          <w:rFonts w:ascii="Century Gothic" w:hAnsi="Century Gothic"/>
        </w:rPr>
      </w:pPr>
      <w:r w:rsidRPr="3CC20775">
        <w:rPr>
          <w:rFonts w:ascii="Century Gothic" w:hAnsi="Century Gothic"/>
        </w:rPr>
        <w:t>Value for money</w:t>
      </w:r>
      <w:r w:rsidRPr="3CC20775" w:rsidR="67990BAB">
        <w:rPr>
          <w:rFonts w:ascii="Century Gothic" w:hAnsi="Century Gothic"/>
        </w:rPr>
        <w:t xml:space="preserve"> and return on investment</w:t>
      </w:r>
    </w:p>
    <w:p w:rsidRPr="003C3BC0" w:rsidR="003C3BC0" w:rsidP="00130C4B" w:rsidRDefault="003C3BC0" w14:paraId="5EF3222E" w14:textId="75161A0B">
      <w:pPr>
        <w:pStyle w:val="ListParagraph"/>
        <w:numPr>
          <w:ilvl w:val="0"/>
          <w:numId w:val="8"/>
        </w:numPr>
        <w:spacing w:after="0"/>
        <w:rPr>
          <w:rFonts w:ascii="Century Gothic" w:hAnsi="Century Gothic"/>
        </w:rPr>
      </w:pPr>
      <w:r w:rsidRPr="003C3BC0">
        <w:rPr>
          <w:rFonts w:ascii="Century Gothic" w:hAnsi="Century Gothic"/>
        </w:rPr>
        <w:t>Impacts and how these will be measured</w:t>
      </w:r>
    </w:p>
    <w:p w:rsidR="008E096B" w:rsidP="008E096B" w:rsidRDefault="008E096B" w14:paraId="4639B51D" w14:textId="77777777">
      <w:pPr>
        <w:rPr>
          <w:rFonts w:ascii="Century Gothic" w:hAnsi="Century Gothic"/>
          <w:b/>
          <w:bCs/>
          <w:color w:val="000000" w:themeColor="text1"/>
        </w:rPr>
      </w:pPr>
    </w:p>
    <w:p w:rsidR="002C6A30" w:rsidP="008E096B" w:rsidRDefault="002C6A30" w14:paraId="79C3D02F" w14:textId="77777777">
      <w:pPr>
        <w:rPr>
          <w:rFonts w:ascii="Century Gothic" w:hAnsi="Century Gothic"/>
          <w:b/>
          <w:bCs/>
          <w:color w:val="000000" w:themeColor="text1"/>
        </w:rPr>
      </w:pPr>
    </w:p>
    <w:p w:rsidR="57CA8E08" w:rsidP="57CA8E08" w:rsidRDefault="57CA8E08" w14:paraId="0F7032B7" w14:textId="1ED35E5F">
      <w:pPr>
        <w:rPr>
          <w:rFonts w:ascii="Century Gothic" w:hAnsi="Century Gothic"/>
          <w:b w:val="1"/>
          <w:bCs w:val="1"/>
          <w:color w:val="3F76BB"/>
          <w:sz w:val="28"/>
          <w:szCs w:val="28"/>
        </w:rPr>
      </w:pPr>
    </w:p>
    <w:p w:rsidR="00426D0A" w:rsidP="00426D0A" w:rsidRDefault="005D7A65" w14:paraId="4AF99D79" w14:textId="5B47309C">
      <w:pPr>
        <w:rPr>
          <w:rFonts w:ascii="Century Gothic" w:hAnsi="Century Gothic"/>
          <w:b/>
          <w:bCs/>
          <w:color w:val="3F76BB"/>
          <w:sz w:val="28"/>
          <w:szCs w:val="28"/>
        </w:rPr>
      </w:pPr>
      <w:r>
        <w:rPr>
          <w:rFonts w:ascii="Century Gothic" w:hAnsi="Century Gothic"/>
          <w:b/>
          <w:bCs/>
          <w:color w:val="3F76BB"/>
          <w:sz w:val="28"/>
          <w:szCs w:val="28"/>
        </w:rPr>
        <w:t>EVIDENCE REQUIRED</w:t>
      </w:r>
    </w:p>
    <w:p w:rsidR="00504C4C" w:rsidP="00C80EC7" w:rsidRDefault="00504C4C" w14:paraId="5483AC14" w14:textId="77777777">
      <w:pPr>
        <w:spacing w:after="0"/>
        <w:rPr>
          <w:rFonts w:ascii="Century Gothic" w:hAnsi="Century Gothic"/>
        </w:rPr>
      </w:pPr>
      <w:r w:rsidRPr="00C80EC7">
        <w:rPr>
          <w:rFonts w:ascii="Century Gothic" w:hAnsi="Century Gothic"/>
        </w:rPr>
        <w:t>Businesses will be asked to upload the following evidence:</w:t>
      </w:r>
    </w:p>
    <w:p w:rsidRPr="00C80EC7" w:rsidR="006C0FC6" w:rsidP="00C80EC7" w:rsidRDefault="006C0FC6" w14:paraId="11698074" w14:textId="77777777">
      <w:pPr>
        <w:spacing w:after="0"/>
        <w:rPr>
          <w:rFonts w:ascii="Century Gothic" w:hAnsi="Century Gothic"/>
        </w:rPr>
      </w:pPr>
    </w:p>
    <w:p w:rsidRPr="00C80EC7" w:rsidR="00504C4C" w:rsidP="00130C4B" w:rsidRDefault="00504C4C" w14:paraId="5A6D564D" w14:textId="0D30A818">
      <w:pPr>
        <w:pStyle w:val="ListParagraph"/>
        <w:numPr>
          <w:ilvl w:val="0"/>
          <w:numId w:val="9"/>
        </w:numPr>
        <w:spacing w:after="0"/>
        <w:rPr>
          <w:rFonts w:ascii="Century Gothic" w:hAnsi="Century Gothic"/>
        </w:rPr>
      </w:pPr>
      <w:r w:rsidRPr="3CC20775">
        <w:rPr>
          <w:rFonts w:ascii="Century Gothic" w:hAnsi="Century Gothic"/>
        </w:rPr>
        <w:t xml:space="preserve">Companies House Certificate </w:t>
      </w:r>
      <w:r w:rsidR="00683C87">
        <w:rPr>
          <w:rFonts w:ascii="Century Gothic" w:hAnsi="Century Gothic"/>
        </w:rPr>
        <w:t>(if applicable)</w:t>
      </w:r>
    </w:p>
    <w:p w:rsidR="2334C9AE" w:rsidP="00130C4B" w:rsidRDefault="2334C9AE" w14:paraId="723B1BB7" w14:textId="0DFDA5CC">
      <w:pPr>
        <w:pStyle w:val="ListParagraph"/>
        <w:numPr>
          <w:ilvl w:val="0"/>
          <w:numId w:val="9"/>
        </w:numPr>
        <w:spacing w:after="0"/>
        <w:rPr>
          <w:rFonts w:ascii="Century Gothic" w:hAnsi="Century Gothic"/>
        </w:rPr>
      </w:pPr>
      <w:r w:rsidRPr="3CC20775">
        <w:rPr>
          <w:rFonts w:ascii="Century Gothic" w:hAnsi="Century Gothic"/>
        </w:rPr>
        <w:t xml:space="preserve">Evidence </w:t>
      </w:r>
      <w:r w:rsidRPr="3CC20775" w:rsidR="735160E9">
        <w:rPr>
          <w:rFonts w:ascii="Century Gothic" w:hAnsi="Century Gothic"/>
        </w:rPr>
        <w:t>of PAYE registration (for employers)</w:t>
      </w:r>
    </w:p>
    <w:p w:rsidR="29A0E7FD" w:rsidP="00130C4B" w:rsidRDefault="29A0E7FD" w14:paraId="6AA4814D" w14:textId="68FD65EE">
      <w:pPr>
        <w:pStyle w:val="ListParagraph"/>
        <w:numPr>
          <w:ilvl w:val="0"/>
          <w:numId w:val="9"/>
        </w:numPr>
        <w:spacing w:after="0"/>
        <w:rPr>
          <w:rFonts w:ascii="Century Gothic" w:hAnsi="Century Gothic"/>
        </w:rPr>
      </w:pPr>
      <w:r w:rsidRPr="3CC20775">
        <w:rPr>
          <w:rFonts w:ascii="Century Gothic" w:hAnsi="Century Gothic"/>
        </w:rPr>
        <w:t>Evidence</w:t>
      </w:r>
      <w:r w:rsidRPr="3CC20775" w:rsidR="2070668B">
        <w:rPr>
          <w:rFonts w:ascii="Century Gothic" w:hAnsi="Century Gothic"/>
        </w:rPr>
        <w:t xml:space="preserve"> of </w:t>
      </w:r>
      <w:r w:rsidR="006C0FC6">
        <w:rPr>
          <w:rFonts w:ascii="Century Gothic" w:hAnsi="Century Gothic"/>
        </w:rPr>
        <w:t>s</w:t>
      </w:r>
      <w:r w:rsidRPr="3CC20775" w:rsidR="2070668B">
        <w:rPr>
          <w:rFonts w:ascii="Century Gothic" w:hAnsi="Century Gothic"/>
        </w:rPr>
        <w:t xml:space="preserve">elf </w:t>
      </w:r>
      <w:r w:rsidR="006C0FC6">
        <w:rPr>
          <w:rFonts w:ascii="Century Gothic" w:hAnsi="Century Gothic"/>
        </w:rPr>
        <w:t>e</w:t>
      </w:r>
      <w:r w:rsidRPr="3CC20775" w:rsidR="2070668B">
        <w:rPr>
          <w:rFonts w:ascii="Century Gothic" w:hAnsi="Century Gothic"/>
        </w:rPr>
        <w:t xml:space="preserve">mployment registration (for </w:t>
      </w:r>
      <w:r w:rsidRPr="3CC20775" w:rsidR="002326A1">
        <w:rPr>
          <w:rFonts w:ascii="Century Gothic" w:hAnsi="Century Gothic"/>
        </w:rPr>
        <w:t>self-employed</w:t>
      </w:r>
      <w:r w:rsidRPr="3CC20775" w:rsidR="0068998F">
        <w:rPr>
          <w:rFonts w:ascii="Century Gothic" w:hAnsi="Century Gothic"/>
        </w:rPr>
        <w:t>/</w:t>
      </w:r>
      <w:r w:rsidRPr="3CC20775" w:rsidR="2070668B">
        <w:rPr>
          <w:rFonts w:ascii="Century Gothic" w:hAnsi="Century Gothic"/>
        </w:rPr>
        <w:t>sole traders)</w:t>
      </w:r>
    </w:p>
    <w:p w:rsidRPr="00C80EC7" w:rsidR="00504C4C" w:rsidP="00130C4B" w:rsidRDefault="00504C4C" w14:paraId="2F94BC6A" w14:textId="7B9CA328">
      <w:pPr>
        <w:pStyle w:val="ListParagraph"/>
        <w:numPr>
          <w:ilvl w:val="0"/>
          <w:numId w:val="9"/>
        </w:numPr>
        <w:spacing w:after="0"/>
        <w:rPr>
          <w:rFonts w:ascii="Century Gothic" w:hAnsi="Century Gothic"/>
        </w:rPr>
      </w:pPr>
      <w:r w:rsidRPr="00C80EC7">
        <w:rPr>
          <w:rFonts w:ascii="Century Gothic" w:hAnsi="Century Gothic"/>
        </w:rPr>
        <w:t xml:space="preserve">Non-Domestic </w:t>
      </w:r>
      <w:r w:rsidR="002326A1">
        <w:rPr>
          <w:rFonts w:ascii="Century Gothic" w:hAnsi="Century Gothic"/>
        </w:rPr>
        <w:t>r</w:t>
      </w:r>
      <w:r w:rsidRPr="00C80EC7">
        <w:rPr>
          <w:rFonts w:ascii="Century Gothic" w:hAnsi="Century Gothic"/>
        </w:rPr>
        <w:t>ates (</w:t>
      </w:r>
      <w:r w:rsidR="002326A1">
        <w:rPr>
          <w:rFonts w:ascii="Century Gothic" w:hAnsi="Century Gothic"/>
        </w:rPr>
        <w:t>i</w:t>
      </w:r>
      <w:r w:rsidRPr="00C80EC7">
        <w:rPr>
          <w:rFonts w:ascii="Century Gothic" w:hAnsi="Century Gothic"/>
        </w:rPr>
        <w:t>f applicable)</w:t>
      </w:r>
    </w:p>
    <w:p w:rsidRPr="00C80EC7" w:rsidR="00504C4C" w:rsidP="00130C4B" w:rsidRDefault="00504C4C" w14:paraId="780CEC52" w14:textId="290346E9">
      <w:pPr>
        <w:pStyle w:val="ListParagraph"/>
        <w:numPr>
          <w:ilvl w:val="0"/>
          <w:numId w:val="9"/>
        </w:numPr>
        <w:spacing w:after="0"/>
        <w:rPr>
          <w:rFonts w:ascii="Century Gothic" w:hAnsi="Century Gothic"/>
        </w:rPr>
      </w:pPr>
      <w:r w:rsidRPr="00C80EC7">
        <w:rPr>
          <w:rFonts w:ascii="Century Gothic" w:hAnsi="Century Gothic"/>
        </w:rPr>
        <w:t xml:space="preserve">Utility bill showing business address </w:t>
      </w:r>
    </w:p>
    <w:p w:rsidR="00A014C5" w:rsidP="00130C4B" w:rsidRDefault="00504C4C" w14:paraId="7C49E298" w14:textId="77777777">
      <w:pPr>
        <w:pStyle w:val="ListParagraph"/>
        <w:numPr>
          <w:ilvl w:val="0"/>
          <w:numId w:val="9"/>
        </w:numPr>
        <w:spacing w:after="0"/>
        <w:rPr>
          <w:rFonts w:ascii="Century Gothic" w:hAnsi="Century Gothic"/>
        </w:rPr>
      </w:pPr>
      <w:r w:rsidRPr="1D0B4F91">
        <w:rPr>
          <w:rFonts w:ascii="Century Gothic" w:hAnsi="Century Gothic"/>
        </w:rPr>
        <w:t xml:space="preserve">Annual accounts </w:t>
      </w:r>
    </w:p>
    <w:p w:rsidRPr="003124C7" w:rsidR="003124C7" w:rsidP="00130C4B" w:rsidRDefault="00A014C5" w14:paraId="758B2E9F" w14:textId="07183743">
      <w:pPr>
        <w:pStyle w:val="ListParagraph"/>
        <w:numPr>
          <w:ilvl w:val="0"/>
          <w:numId w:val="9"/>
        </w:numPr>
        <w:spacing w:after="0"/>
        <w:rPr>
          <w:rFonts w:ascii="Century Gothic" w:hAnsi="Century Gothic"/>
        </w:rPr>
      </w:pPr>
      <w:r>
        <w:rPr>
          <w:rFonts w:ascii="Century Gothic" w:hAnsi="Century Gothic"/>
        </w:rPr>
        <w:t>M</w:t>
      </w:r>
      <w:r w:rsidRPr="1D0B4F91" w:rsidR="00504C4C">
        <w:rPr>
          <w:rFonts w:ascii="Century Gothic" w:hAnsi="Century Gothic"/>
        </w:rPr>
        <w:t xml:space="preserve">ost recent bank statement </w:t>
      </w:r>
    </w:p>
    <w:p w:rsidRPr="003124C7" w:rsidR="00426D0A" w:rsidP="00130C4B" w:rsidRDefault="00504C4C" w14:paraId="26E3986F" w14:textId="6C9E9D2A">
      <w:pPr>
        <w:pStyle w:val="ListParagraph"/>
        <w:numPr>
          <w:ilvl w:val="0"/>
          <w:numId w:val="9"/>
        </w:numPr>
        <w:spacing w:after="0"/>
        <w:rPr>
          <w:rFonts w:ascii="Century Gothic" w:hAnsi="Century Gothic"/>
        </w:rPr>
      </w:pPr>
      <w:r w:rsidRPr="1D0B4F91">
        <w:rPr>
          <w:rFonts w:ascii="Century Gothic" w:hAnsi="Century Gothic"/>
        </w:rPr>
        <w:t>Copy of quotes</w:t>
      </w:r>
      <w:r w:rsidRPr="1D0B4F91" w:rsidR="263614AE">
        <w:rPr>
          <w:rFonts w:ascii="Century Gothic" w:hAnsi="Century Gothic"/>
        </w:rPr>
        <w:t xml:space="preserve"> </w:t>
      </w:r>
      <w:r w:rsidRPr="1D0B4F91">
        <w:rPr>
          <w:rFonts w:ascii="Century Gothic" w:hAnsi="Century Gothic"/>
        </w:rPr>
        <w:t>/</w:t>
      </w:r>
      <w:r w:rsidRPr="1D0B4F91" w:rsidR="172DA94E">
        <w:rPr>
          <w:rFonts w:ascii="Century Gothic" w:hAnsi="Century Gothic"/>
        </w:rPr>
        <w:t xml:space="preserve"> </w:t>
      </w:r>
      <w:r w:rsidRPr="1D0B4F91">
        <w:rPr>
          <w:rFonts w:ascii="Century Gothic" w:hAnsi="Century Gothic"/>
        </w:rPr>
        <w:t>costs</w:t>
      </w:r>
      <w:r w:rsidR="00F4329A">
        <w:rPr>
          <w:rFonts w:ascii="Century Gothic" w:hAnsi="Century Gothic"/>
        </w:rPr>
        <w:t xml:space="preserve"> </w:t>
      </w:r>
      <w:r w:rsidR="006C7EB9">
        <w:rPr>
          <w:rFonts w:ascii="Century Gothic" w:hAnsi="Century Gothic"/>
        </w:rPr>
        <w:t>–</w:t>
      </w:r>
      <w:r w:rsidR="00F4329A">
        <w:rPr>
          <w:rFonts w:ascii="Century Gothic" w:hAnsi="Century Gothic"/>
        </w:rPr>
        <w:t xml:space="preserve"> </w:t>
      </w:r>
      <w:r w:rsidR="006C7EB9">
        <w:rPr>
          <w:rFonts w:ascii="Century Gothic" w:hAnsi="Century Gothic"/>
        </w:rPr>
        <w:t>Please consider purchasing from local suppliers where possible</w:t>
      </w:r>
    </w:p>
    <w:p w:rsidRPr="003124C7" w:rsidR="003124C7" w:rsidP="003124C7" w:rsidRDefault="003124C7" w14:paraId="40AAAD4F" w14:textId="77777777">
      <w:pPr>
        <w:pStyle w:val="ListParagraph"/>
        <w:spacing w:after="0"/>
        <w:rPr>
          <w:rFonts w:ascii="Century Gothic" w:hAnsi="Century Gothic"/>
        </w:rPr>
      </w:pPr>
    </w:p>
    <w:p w:rsidRPr="008E096B" w:rsidR="008E096B" w:rsidP="008E096B" w:rsidRDefault="008E096B" w14:paraId="48010CAD" w14:textId="65166312">
      <w:pPr>
        <w:rPr>
          <w:rFonts w:ascii="Century Gothic" w:hAnsi="Century Gothic"/>
          <w:b/>
          <w:bCs/>
          <w:color w:val="3F76BB"/>
          <w:sz w:val="28"/>
          <w:szCs w:val="28"/>
        </w:rPr>
      </w:pPr>
      <w:r w:rsidRPr="008E096B">
        <w:rPr>
          <w:rFonts w:ascii="Century Gothic" w:hAnsi="Century Gothic"/>
          <w:b/>
          <w:bCs/>
          <w:color w:val="3F76BB"/>
          <w:sz w:val="28"/>
          <w:szCs w:val="28"/>
        </w:rPr>
        <w:t>WHAT WE CAN AND CAN’T FUND</w:t>
      </w:r>
    </w:p>
    <w:p w:rsidR="007D54F8" w:rsidP="007D54F8" w:rsidRDefault="007D54F8" w14:paraId="444A3CC1" w14:textId="77777777">
      <w:pPr>
        <w:spacing w:after="0"/>
        <w:rPr>
          <w:rFonts w:ascii="Century Gothic" w:hAnsi="Century Gothic"/>
          <w:b/>
          <w:bCs/>
          <w:color w:val="00AAA6"/>
        </w:rPr>
      </w:pPr>
      <w:r w:rsidRPr="007D54F8">
        <w:rPr>
          <w:rFonts w:ascii="Century Gothic" w:hAnsi="Century Gothic"/>
          <w:b/>
          <w:bCs/>
          <w:color w:val="00AAA6"/>
        </w:rPr>
        <w:t>Examples of eligible expenditure </w:t>
      </w:r>
    </w:p>
    <w:p w:rsidRPr="007D54F8" w:rsidR="002326A1" w:rsidP="007D54F8" w:rsidRDefault="002326A1" w14:paraId="403CD579" w14:textId="77777777">
      <w:pPr>
        <w:spacing w:after="0"/>
        <w:rPr>
          <w:rFonts w:ascii="Century Gothic" w:hAnsi="Century Gothic"/>
          <w:b/>
          <w:bCs/>
          <w:color w:val="00AAA6"/>
        </w:rPr>
      </w:pPr>
    </w:p>
    <w:p w:rsidRPr="007D54F8" w:rsidR="007D54F8" w:rsidP="00130C4B" w:rsidRDefault="007D54F8" w14:paraId="6F0987D6" w14:textId="42DD519E">
      <w:pPr>
        <w:numPr>
          <w:ilvl w:val="0"/>
          <w:numId w:val="10"/>
        </w:numPr>
        <w:spacing w:after="0"/>
        <w:rPr>
          <w:rFonts w:ascii="Century Gothic" w:hAnsi="Century Gothic"/>
        </w:rPr>
      </w:pPr>
      <w:r w:rsidRPr="007D54F8">
        <w:rPr>
          <w:rFonts w:ascii="Century Gothic" w:hAnsi="Century Gothic"/>
        </w:rPr>
        <w:t xml:space="preserve">Innovation </w:t>
      </w:r>
      <w:r w:rsidR="002326A1">
        <w:rPr>
          <w:rFonts w:ascii="Century Gothic" w:hAnsi="Century Gothic"/>
        </w:rPr>
        <w:t>s</w:t>
      </w:r>
      <w:r w:rsidRPr="007D54F8">
        <w:rPr>
          <w:rFonts w:ascii="Century Gothic" w:hAnsi="Century Gothic"/>
        </w:rPr>
        <w:t>upport (technology / products / services) </w:t>
      </w:r>
    </w:p>
    <w:p w:rsidRPr="007D54F8" w:rsidR="007D54F8" w:rsidP="00130C4B" w:rsidRDefault="007D54F8" w14:paraId="5BAD00C5" w14:textId="77777777">
      <w:pPr>
        <w:numPr>
          <w:ilvl w:val="0"/>
          <w:numId w:val="11"/>
        </w:numPr>
        <w:spacing w:after="0"/>
        <w:rPr>
          <w:rFonts w:ascii="Century Gothic" w:hAnsi="Century Gothic"/>
        </w:rPr>
      </w:pPr>
      <w:r w:rsidRPr="007D54F8">
        <w:rPr>
          <w:rFonts w:ascii="Century Gothic" w:hAnsi="Century Gothic"/>
        </w:rPr>
        <w:t xml:space="preserve">Support for digital transformation through digital technologies </w:t>
      </w:r>
    </w:p>
    <w:p w:rsidRPr="007D54F8" w:rsidR="007D54F8" w:rsidP="00130C4B" w:rsidRDefault="007D54F8" w14:paraId="1703724A" w14:textId="1278CEAE">
      <w:pPr>
        <w:numPr>
          <w:ilvl w:val="0"/>
          <w:numId w:val="11"/>
        </w:numPr>
        <w:spacing w:after="0"/>
        <w:rPr>
          <w:rFonts w:ascii="Century Gothic" w:hAnsi="Century Gothic"/>
        </w:rPr>
      </w:pPr>
      <w:r w:rsidRPr="007D54F8">
        <w:rPr>
          <w:rFonts w:ascii="Century Gothic" w:hAnsi="Century Gothic"/>
        </w:rPr>
        <w:t>Support for the implementation of carbon reduction technologies and processes and premises improvements to help businesses achieve their net zero objectives, including circular economy activity, waste reduction/reuse </w:t>
      </w:r>
    </w:p>
    <w:p w:rsidRPr="007D54F8" w:rsidR="007D54F8" w:rsidP="00130C4B" w:rsidRDefault="007D54F8" w14:paraId="7A4449DC" w14:textId="77777777">
      <w:pPr>
        <w:numPr>
          <w:ilvl w:val="0"/>
          <w:numId w:val="12"/>
        </w:numPr>
        <w:spacing w:after="0"/>
        <w:rPr>
          <w:rFonts w:ascii="Century Gothic" w:hAnsi="Century Gothic"/>
        </w:rPr>
      </w:pPr>
      <w:r w:rsidRPr="007D54F8">
        <w:rPr>
          <w:rFonts w:ascii="Century Gothic" w:hAnsi="Century Gothic"/>
        </w:rPr>
        <w:t>Premises improvement / expansion </w:t>
      </w:r>
    </w:p>
    <w:p w:rsidRPr="007D54F8" w:rsidR="007D54F8" w:rsidP="00130C4B" w:rsidRDefault="007D54F8" w14:paraId="28D279FB" w14:textId="77777777">
      <w:pPr>
        <w:numPr>
          <w:ilvl w:val="0"/>
          <w:numId w:val="13"/>
        </w:numPr>
        <w:spacing w:after="0"/>
        <w:rPr>
          <w:rFonts w:ascii="Century Gothic" w:hAnsi="Century Gothic"/>
        </w:rPr>
      </w:pPr>
      <w:r w:rsidRPr="007D54F8">
        <w:rPr>
          <w:rFonts w:ascii="Century Gothic" w:hAnsi="Century Gothic"/>
        </w:rPr>
        <w:t>Purchase of new equipment (replacing like for like is ineligible)</w:t>
      </w:r>
    </w:p>
    <w:p w:rsidRPr="007D54F8" w:rsidR="007D54F8" w:rsidP="00130C4B" w:rsidRDefault="007D54F8" w14:paraId="2D9E4BCE" w14:textId="77777777">
      <w:pPr>
        <w:numPr>
          <w:ilvl w:val="0"/>
          <w:numId w:val="14"/>
        </w:numPr>
        <w:spacing w:after="0"/>
        <w:rPr>
          <w:rFonts w:ascii="Century Gothic" w:hAnsi="Century Gothic"/>
        </w:rPr>
      </w:pPr>
      <w:r w:rsidRPr="007D54F8">
        <w:rPr>
          <w:rFonts w:ascii="Century Gothic" w:hAnsi="Century Gothic"/>
        </w:rPr>
        <w:t>Costs associated with accessing new markets, including exporting and attendance at trade shows and exhibitions</w:t>
      </w:r>
    </w:p>
    <w:p w:rsidRPr="007D54F8" w:rsidR="007D54F8" w:rsidP="00130C4B" w:rsidRDefault="007D54F8" w14:paraId="2CCEEB77" w14:textId="77777777">
      <w:pPr>
        <w:numPr>
          <w:ilvl w:val="0"/>
          <w:numId w:val="14"/>
        </w:numPr>
        <w:spacing w:after="0"/>
        <w:rPr>
          <w:rFonts w:ascii="Century Gothic" w:hAnsi="Century Gothic"/>
        </w:rPr>
      </w:pPr>
      <w:r w:rsidRPr="007D54F8">
        <w:rPr>
          <w:rFonts w:ascii="Century Gothic" w:hAnsi="Century Gothic"/>
        </w:rPr>
        <w:t xml:space="preserve">Workforce development to support efficiencies and adapt to new technology </w:t>
      </w:r>
    </w:p>
    <w:p w:rsidRPr="007D54F8" w:rsidR="007D54F8" w:rsidP="007D54F8" w:rsidRDefault="007D54F8" w14:paraId="192BEE9A" w14:textId="77777777">
      <w:pPr>
        <w:spacing w:after="0"/>
        <w:rPr>
          <w:rFonts w:ascii="Century Gothic" w:hAnsi="Century Gothic"/>
        </w:rPr>
      </w:pPr>
      <w:r w:rsidRPr="007D54F8">
        <w:rPr>
          <w:rFonts w:ascii="Century Gothic" w:hAnsi="Century Gothic"/>
        </w:rPr>
        <w:t>  </w:t>
      </w:r>
    </w:p>
    <w:p w:rsidRPr="007D54F8" w:rsidR="007D54F8" w:rsidP="007D54F8" w:rsidRDefault="007D54F8" w14:paraId="456D5087" w14:textId="77777777">
      <w:pPr>
        <w:spacing w:after="0"/>
        <w:rPr>
          <w:rFonts w:ascii="Century Gothic" w:hAnsi="Century Gothic"/>
          <w:b/>
          <w:bCs/>
          <w:color w:val="00AAA6"/>
        </w:rPr>
      </w:pPr>
      <w:r w:rsidRPr="007D54F8">
        <w:rPr>
          <w:rFonts w:ascii="Century Gothic" w:hAnsi="Century Gothic"/>
          <w:b/>
          <w:bCs/>
          <w:color w:val="00AAA6"/>
        </w:rPr>
        <w:t>Example of ineligible expenditure </w:t>
      </w:r>
    </w:p>
    <w:p w:rsidRPr="007D54F8" w:rsidR="007D54F8" w:rsidP="007D54F8" w:rsidRDefault="007D54F8" w14:paraId="0DB728EE" w14:textId="77777777">
      <w:pPr>
        <w:spacing w:after="0"/>
        <w:rPr>
          <w:rFonts w:ascii="Century Gothic" w:hAnsi="Century Gothic"/>
        </w:rPr>
      </w:pPr>
      <w:r w:rsidRPr="007D54F8">
        <w:rPr>
          <w:rFonts w:ascii="Century Gothic" w:hAnsi="Century Gothic"/>
        </w:rPr>
        <w:t> </w:t>
      </w:r>
    </w:p>
    <w:p w:rsidRPr="007D54F8" w:rsidR="007D54F8" w:rsidP="00130C4B" w:rsidRDefault="007D54F8" w14:paraId="46A9FCCA" w14:textId="22383F43">
      <w:pPr>
        <w:numPr>
          <w:ilvl w:val="0"/>
          <w:numId w:val="15"/>
        </w:numPr>
        <w:spacing w:after="0"/>
        <w:rPr>
          <w:rFonts w:ascii="Century Gothic" w:hAnsi="Century Gothic"/>
        </w:rPr>
      </w:pPr>
      <w:r w:rsidRPr="3CC20775">
        <w:rPr>
          <w:rFonts w:ascii="Century Gothic" w:hAnsi="Century Gothic"/>
        </w:rPr>
        <w:t xml:space="preserve">Core / Essential </w:t>
      </w:r>
      <w:r w:rsidRPr="3CC20775" w:rsidR="66D66ADC">
        <w:rPr>
          <w:rFonts w:ascii="Century Gothic" w:hAnsi="Century Gothic"/>
        </w:rPr>
        <w:t xml:space="preserve">/ Statutory </w:t>
      </w:r>
      <w:r w:rsidRPr="3CC20775">
        <w:rPr>
          <w:rFonts w:ascii="Century Gothic" w:hAnsi="Century Gothic"/>
        </w:rPr>
        <w:t>running costs  </w:t>
      </w:r>
    </w:p>
    <w:p w:rsidRPr="007D54F8" w:rsidR="007D54F8" w:rsidP="00130C4B" w:rsidRDefault="007D54F8" w14:paraId="0253B26B" w14:textId="3D3CC445">
      <w:pPr>
        <w:numPr>
          <w:ilvl w:val="0"/>
          <w:numId w:val="16"/>
        </w:numPr>
        <w:spacing w:after="0"/>
        <w:rPr>
          <w:rFonts w:ascii="Century Gothic" w:hAnsi="Century Gothic"/>
        </w:rPr>
      </w:pPr>
      <w:r w:rsidRPr="007D54F8">
        <w:rPr>
          <w:rFonts w:ascii="Century Gothic" w:hAnsi="Century Gothic"/>
        </w:rPr>
        <w:t>Office furnishings, e.g. desks, chairs</w:t>
      </w:r>
      <w:r w:rsidR="00986A56">
        <w:rPr>
          <w:rFonts w:ascii="Century Gothic" w:hAnsi="Century Gothic"/>
        </w:rPr>
        <w:t xml:space="preserve">, business as usual furnishings </w:t>
      </w:r>
      <w:r w:rsidRPr="007D54F8">
        <w:rPr>
          <w:rFonts w:ascii="Century Gothic" w:hAnsi="Century Gothic"/>
        </w:rPr>
        <w:t xml:space="preserve">   </w:t>
      </w:r>
    </w:p>
    <w:p w:rsidRPr="007D54F8" w:rsidR="007D54F8" w:rsidP="00130C4B" w:rsidRDefault="007D54F8" w14:paraId="5FF06EF6" w14:textId="77777777">
      <w:pPr>
        <w:numPr>
          <w:ilvl w:val="0"/>
          <w:numId w:val="17"/>
        </w:numPr>
        <w:spacing w:after="0"/>
        <w:rPr>
          <w:rFonts w:ascii="Century Gothic" w:hAnsi="Century Gothic"/>
        </w:rPr>
      </w:pPr>
      <w:r w:rsidRPr="007D54F8">
        <w:rPr>
          <w:rFonts w:ascii="Century Gothic" w:hAnsi="Century Gothic"/>
        </w:rPr>
        <w:t>Working capital, including the purchase of stock or materials </w:t>
      </w:r>
    </w:p>
    <w:p w:rsidRPr="007D54F8" w:rsidR="007D54F8" w:rsidP="00130C4B" w:rsidRDefault="007D54F8" w14:paraId="25DDC723" w14:textId="77777777">
      <w:pPr>
        <w:numPr>
          <w:ilvl w:val="0"/>
          <w:numId w:val="18"/>
        </w:numPr>
        <w:spacing w:after="0"/>
        <w:rPr>
          <w:rFonts w:ascii="Century Gothic" w:hAnsi="Century Gothic"/>
        </w:rPr>
      </w:pPr>
      <w:r w:rsidRPr="007D54F8">
        <w:rPr>
          <w:rFonts w:ascii="Century Gothic" w:hAnsi="Century Gothic"/>
        </w:rPr>
        <w:t xml:space="preserve">Business as usual training costs </w:t>
      </w:r>
    </w:p>
    <w:p w:rsidRPr="007D54F8" w:rsidR="007D54F8" w:rsidP="00130C4B" w:rsidRDefault="007D54F8" w14:paraId="482D462F" w14:textId="77777777">
      <w:pPr>
        <w:numPr>
          <w:ilvl w:val="0"/>
          <w:numId w:val="18"/>
        </w:numPr>
        <w:spacing w:after="0"/>
        <w:rPr>
          <w:rFonts w:ascii="Century Gothic" w:hAnsi="Century Gothic"/>
        </w:rPr>
      </w:pPr>
      <w:r w:rsidRPr="007D54F8">
        <w:rPr>
          <w:rFonts w:ascii="Century Gothic" w:hAnsi="Century Gothic"/>
        </w:rPr>
        <w:t>Recruitment costs </w:t>
      </w:r>
    </w:p>
    <w:p w:rsidRPr="007D54F8" w:rsidR="007D54F8" w:rsidP="00130C4B" w:rsidRDefault="007D54F8" w14:paraId="0BEA42F5" w14:textId="77777777">
      <w:pPr>
        <w:numPr>
          <w:ilvl w:val="0"/>
          <w:numId w:val="19"/>
        </w:numPr>
        <w:spacing w:after="0"/>
        <w:rPr>
          <w:rFonts w:ascii="Century Gothic" w:hAnsi="Century Gothic"/>
        </w:rPr>
      </w:pPr>
      <w:r w:rsidRPr="007D54F8">
        <w:rPr>
          <w:rFonts w:ascii="Century Gothic" w:hAnsi="Century Gothic"/>
        </w:rPr>
        <w:t>Vehicles </w:t>
      </w:r>
    </w:p>
    <w:p w:rsidRPr="007D54F8" w:rsidR="007D54F8" w:rsidP="00130C4B" w:rsidRDefault="007D54F8" w14:paraId="3517683A" w14:textId="597C16AD">
      <w:pPr>
        <w:numPr>
          <w:ilvl w:val="0"/>
          <w:numId w:val="19"/>
        </w:numPr>
        <w:spacing w:after="0"/>
        <w:rPr>
          <w:rFonts w:ascii="Century Gothic" w:hAnsi="Century Gothic"/>
        </w:rPr>
      </w:pPr>
      <w:r w:rsidRPr="007D54F8">
        <w:rPr>
          <w:rFonts w:ascii="Century Gothic" w:hAnsi="Century Gothic"/>
        </w:rPr>
        <w:t>Websites and social media</w:t>
      </w:r>
      <w:r w:rsidR="009F4815">
        <w:rPr>
          <w:rFonts w:ascii="Century Gothic" w:hAnsi="Century Gothic"/>
        </w:rPr>
        <w:t xml:space="preserve"> consultancy </w:t>
      </w:r>
      <w:r w:rsidRPr="007D54F8">
        <w:rPr>
          <w:rFonts w:ascii="Century Gothic" w:hAnsi="Century Gothic"/>
        </w:rPr>
        <w:t xml:space="preserve"> </w:t>
      </w:r>
    </w:p>
    <w:p w:rsidRPr="007D54F8" w:rsidR="007D54F8" w:rsidP="00130C4B" w:rsidRDefault="007D54F8" w14:paraId="5E064DE3" w14:textId="77777777">
      <w:pPr>
        <w:numPr>
          <w:ilvl w:val="0"/>
          <w:numId w:val="20"/>
        </w:numPr>
        <w:spacing w:after="0"/>
        <w:rPr>
          <w:rFonts w:ascii="Century Gothic" w:hAnsi="Century Gothic"/>
        </w:rPr>
      </w:pPr>
      <w:r w:rsidRPr="007D54F8">
        <w:rPr>
          <w:rFonts w:ascii="Century Gothic" w:hAnsi="Century Gothic"/>
        </w:rPr>
        <w:t>Goods or services purchased prior to offer of grant  </w:t>
      </w:r>
    </w:p>
    <w:p w:rsidRPr="007D54F8" w:rsidR="007D54F8" w:rsidP="00130C4B" w:rsidRDefault="007D54F8" w14:paraId="32E6EEFB" w14:textId="77777777">
      <w:pPr>
        <w:numPr>
          <w:ilvl w:val="0"/>
          <w:numId w:val="21"/>
        </w:numPr>
        <w:spacing w:after="0"/>
        <w:rPr>
          <w:rFonts w:ascii="Century Gothic" w:hAnsi="Century Gothic"/>
        </w:rPr>
      </w:pPr>
      <w:r w:rsidRPr="007D54F8">
        <w:rPr>
          <w:rFonts w:ascii="Century Gothic" w:hAnsi="Century Gothic"/>
        </w:rPr>
        <w:t>Replacing old for new equipment on a like for like basis  </w:t>
      </w:r>
    </w:p>
    <w:p w:rsidRPr="007D54F8" w:rsidR="007D54F8" w:rsidP="00130C4B" w:rsidRDefault="007D54F8" w14:paraId="606AF424" w14:textId="77777777">
      <w:pPr>
        <w:numPr>
          <w:ilvl w:val="0"/>
          <w:numId w:val="22"/>
        </w:numPr>
        <w:spacing w:after="0"/>
        <w:rPr>
          <w:rFonts w:ascii="Century Gothic" w:hAnsi="Century Gothic"/>
        </w:rPr>
      </w:pPr>
      <w:r w:rsidRPr="007D54F8">
        <w:rPr>
          <w:rFonts w:ascii="Century Gothic" w:hAnsi="Century Gothic"/>
        </w:rPr>
        <w:t>Expenditure undertaken to meet legislative requirements  </w:t>
      </w:r>
    </w:p>
    <w:p w:rsidR="007D54F8" w:rsidP="00130C4B" w:rsidRDefault="007D54F8" w14:paraId="0224E492" w14:textId="77777777">
      <w:pPr>
        <w:numPr>
          <w:ilvl w:val="0"/>
          <w:numId w:val="23"/>
        </w:numPr>
        <w:spacing w:after="0"/>
        <w:rPr>
          <w:rFonts w:ascii="Century Gothic" w:hAnsi="Century Gothic"/>
        </w:rPr>
      </w:pPr>
      <w:r w:rsidRPr="007D54F8">
        <w:rPr>
          <w:rFonts w:ascii="Century Gothic" w:hAnsi="Century Gothic"/>
        </w:rPr>
        <w:t>Debt repayment </w:t>
      </w:r>
    </w:p>
    <w:p w:rsidRPr="007D54F8" w:rsidR="003B3A4A" w:rsidP="003B3A4A" w:rsidRDefault="003B3A4A" w14:paraId="7C6A44AA" w14:textId="77777777">
      <w:pPr>
        <w:spacing w:after="0"/>
        <w:ind w:left="720"/>
        <w:rPr>
          <w:rFonts w:ascii="Century Gothic" w:hAnsi="Century Gothic"/>
        </w:rPr>
      </w:pPr>
    </w:p>
    <w:p w:rsidRPr="008E096B" w:rsidR="00955D6B" w:rsidP="00955D6B" w:rsidRDefault="00955D6B" w14:paraId="2C05F0FF" w14:textId="47F0EF87">
      <w:pPr>
        <w:rPr>
          <w:rFonts w:ascii="Century Gothic" w:hAnsi="Century Gothic"/>
          <w:b/>
          <w:bCs/>
          <w:color w:val="3F76BB"/>
          <w:sz w:val="28"/>
          <w:szCs w:val="28"/>
        </w:rPr>
      </w:pPr>
      <w:r>
        <w:rPr>
          <w:rFonts w:ascii="Century Gothic" w:hAnsi="Century Gothic"/>
          <w:b/>
          <w:bCs/>
          <w:color w:val="3F76BB"/>
          <w:sz w:val="28"/>
          <w:szCs w:val="28"/>
        </w:rPr>
        <w:t>VAT</w:t>
      </w:r>
    </w:p>
    <w:p w:rsidRPr="009D5582" w:rsidR="009D5582" w:rsidP="009D5582" w:rsidRDefault="009D5582" w14:paraId="0C3223FC" w14:textId="77777777">
      <w:pPr>
        <w:rPr>
          <w:rFonts w:ascii="Century Gothic" w:hAnsi="Century Gothic"/>
        </w:rPr>
      </w:pPr>
      <w:r w:rsidRPr="009D5582">
        <w:rPr>
          <w:rFonts w:ascii="Century Gothic" w:hAnsi="Century Gothic"/>
        </w:rPr>
        <w:t>If you are VAT registered, you must provide your VAT number.</w:t>
      </w:r>
    </w:p>
    <w:p w:rsidRPr="009D5582" w:rsidR="009D5582" w:rsidP="009D5582" w:rsidRDefault="009D5582" w14:paraId="2D6F974B" w14:textId="134CB63D">
      <w:pPr>
        <w:rPr>
          <w:rFonts w:ascii="Century Gothic" w:hAnsi="Century Gothic"/>
        </w:rPr>
      </w:pPr>
      <w:r w:rsidRPr="009D5582">
        <w:rPr>
          <w:rFonts w:ascii="Century Gothic" w:hAnsi="Century Gothic"/>
        </w:rPr>
        <w:t>If you claim VAT back, your grant will exclude VAT and you will have to cover this cost, plus your match funding contribution.</w:t>
      </w:r>
    </w:p>
    <w:p w:rsidRPr="009D5582" w:rsidR="009D5582" w:rsidP="009D5582" w:rsidRDefault="009D5582" w14:paraId="3D5BD2C9" w14:textId="00F80E24">
      <w:pPr>
        <w:rPr>
          <w:rFonts w:ascii="Century Gothic" w:hAnsi="Century Gothic"/>
        </w:rPr>
      </w:pPr>
      <w:r w:rsidRPr="009D5582">
        <w:rPr>
          <w:rFonts w:ascii="Century Gothic" w:hAnsi="Century Gothic"/>
        </w:rPr>
        <w:t>If you are not VAT registered, you will receive the full grant amount, minus the match funding allocation.</w:t>
      </w:r>
    </w:p>
    <w:p w:rsidRPr="00BF0D53" w:rsidR="25E76BF1" w:rsidP="57CA8E08" w:rsidRDefault="13B1FDF0" w14:paraId="2C33D882" w14:textId="771CA595">
      <w:pPr>
        <w:rPr>
          <w:rFonts w:ascii="Century Gothic" w:hAnsi="Century Gothic"/>
          <w:b w:val="1"/>
          <w:bCs w:val="1"/>
          <w:color w:val="auto"/>
        </w:rPr>
      </w:pPr>
      <w:r w:rsidRPr="57CA8E08" w:rsidR="13B1FDF0">
        <w:rPr>
          <w:rFonts w:ascii="Century Gothic" w:hAnsi="Century Gothic"/>
          <w:b w:val="1"/>
          <w:bCs w:val="1"/>
          <w:color w:val="auto"/>
        </w:rPr>
        <w:t xml:space="preserve">Example: </w:t>
      </w:r>
    </w:p>
    <w:p w:rsidRPr="00335C70" w:rsidR="6CD7CCE3" w:rsidP="57CA8E08" w:rsidRDefault="6CD7CCE3" w14:paraId="13745EE4" w14:textId="2DF763A4">
      <w:pPr>
        <w:rPr>
          <w:rFonts w:ascii="Century Gothic" w:hAnsi="Century Gothic"/>
          <w:color w:val="auto"/>
        </w:rPr>
      </w:pPr>
      <w:r w:rsidRPr="57CA8E08" w:rsidR="6CD7CCE3">
        <w:rPr>
          <w:rFonts w:ascii="Century Gothic" w:hAnsi="Century Gothic"/>
          <w:b w:val="1"/>
          <w:bCs w:val="1"/>
          <w:color w:val="auto"/>
        </w:rPr>
        <w:t>Item:</w:t>
      </w:r>
      <w:r w:rsidRPr="57CA8E08" w:rsidR="6CD7CCE3">
        <w:rPr>
          <w:rFonts w:ascii="Century Gothic" w:hAnsi="Century Gothic"/>
          <w:color w:val="auto"/>
        </w:rPr>
        <w:t xml:space="preserve"> </w:t>
      </w:r>
      <w:r w:rsidRPr="57CA8E08" w:rsidR="13B1FDF0">
        <w:rPr>
          <w:rFonts w:ascii="Century Gothic" w:hAnsi="Century Gothic"/>
          <w:color w:val="auto"/>
        </w:rPr>
        <w:t xml:space="preserve">New piece of equipment </w:t>
      </w:r>
    </w:p>
    <w:tbl>
      <w:tblPr>
        <w:tblStyle w:val="TableGrid"/>
        <w:tblW w:w="0" w:type="auto"/>
        <w:tblLayout w:type="fixed"/>
        <w:tblLook w:val="06A0" w:firstRow="1" w:lastRow="0" w:firstColumn="1" w:lastColumn="0" w:noHBand="1" w:noVBand="1"/>
      </w:tblPr>
      <w:tblGrid>
        <w:gridCol w:w="2254"/>
        <w:gridCol w:w="1980"/>
        <w:gridCol w:w="2528"/>
        <w:gridCol w:w="2254"/>
      </w:tblGrid>
      <w:tr w:rsidRPr="00BF0D53" w:rsidR="27603357" w:rsidTr="57CA8E08" w14:paraId="04AA24CB" w14:textId="77777777">
        <w:trPr>
          <w:trHeight w:val="300"/>
        </w:trPr>
        <w:tc>
          <w:tcPr>
            <w:tcW w:w="2254" w:type="dxa"/>
            <w:tcMar/>
          </w:tcPr>
          <w:p w:rsidRPr="00BF0D53" w:rsidR="6223A580" w:rsidP="57CA8E08" w:rsidRDefault="6223A580" w14:paraId="5BDDB759" w14:textId="238D1CDE">
            <w:pPr>
              <w:rPr>
                <w:rFonts w:ascii="Century Gothic" w:hAnsi="Century Gothic"/>
                <w:color w:val="auto"/>
              </w:rPr>
            </w:pPr>
            <w:r w:rsidRPr="57CA8E08" w:rsidR="6BAD497A">
              <w:rPr>
                <w:rFonts w:ascii="Century Gothic" w:hAnsi="Century Gothic"/>
                <w:color w:val="auto"/>
              </w:rPr>
              <w:t>Net (Ex VAT)</w:t>
            </w:r>
          </w:p>
        </w:tc>
        <w:tc>
          <w:tcPr>
            <w:tcW w:w="1980" w:type="dxa"/>
            <w:tcMar/>
          </w:tcPr>
          <w:p w:rsidRPr="00BF0D53" w:rsidR="6223A580" w:rsidP="57CA8E08" w:rsidRDefault="6223A580" w14:paraId="772FBEE1" w14:textId="07BA221F">
            <w:pPr>
              <w:rPr>
                <w:rFonts w:ascii="Century Gothic" w:hAnsi="Century Gothic"/>
                <w:color w:val="auto"/>
              </w:rPr>
            </w:pPr>
            <w:r w:rsidRPr="57CA8E08" w:rsidR="6BAD497A">
              <w:rPr>
                <w:rFonts w:ascii="Century Gothic" w:hAnsi="Century Gothic"/>
                <w:color w:val="auto"/>
              </w:rPr>
              <w:t>VAT</w:t>
            </w:r>
          </w:p>
        </w:tc>
        <w:tc>
          <w:tcPr>
            <w:tcW w:w="2528" w:type="dxa"/>
            <w:tcMar/>
          </w:tcPr>
          <w:p w:rsidRPr="00BF0D53" w:rsidR="6223A580" w:rsidP="57CA8E08" w:rsidRDefault="6223A580" w14:paraId="4AC4AB10" w14:textId="7A54CCEF">
            <w:pPr>
              <w:rPr>
                <w:rFonts w:ascii="Century Gothic" w:hAnsi="Century Gothic"/>
                <w:color w:val="auto"/>
              </w:rPr>
            </w:pPr>
            <w:r w:rsidRPr="57CA8E08" w:rsidR="6BAD497A">
              <w:rPr>
                <w:rFonts w:ascii="Century Gothic" w:hAnsi="Century Gothic"/>
                <w:color w:val="auto"/>
              </w:rPr>
              <w:t>Gross (Inc VAT)</w:t>
            </w:r>
          </w:p>
        </w:tc>
        <w:tc>
          <w:tcPr>
            <w:tcW w:w="2254" w:type="dxa"/>
            <w:tcMar/>
          </w:tcPr>
          <w:p w:rsidRPr="00BF0D53" w:rsidR="6223A580" w:rsidP="57CA8E08" w:rsidRDefault="6223A580" w14:paraId="7BE68F83" w14:textId="3BD61538">
            <w:pPr>
              <w:rPr>
                <w:rFonts w:ascii="Century Gothic" w:hAnsi="Century Gothic"/>
                <w:color w:val="auto"/>
              </w:rPr>
            </w:pPr>
            <w:r w:rsidRPr="57CA8E08" w:rsidR="6BAD497A">
              <w:rPr>
                <w:rFonts w:ascii="Century Gothic" w:hAnsi="Century Gothic"/>
                <w:color w:val="auto"/>
              </w:rPr>
              <w:t>Match Funding</w:t>
            </w:r>
          </w:p>
        </w:tc>
      </w:tr>
      <w:tr w:rsidRPr="00BF0D53" w:rsidR="27603357" w:rsidTr="57CA8E08" w14:paraId="73A14FC0" w14:textId="77777777">
        <w:trPr>
          <w:trHeight w:val="300"/>
        </w:trPr>
        <w:tc>
          <w:tcPr>
            <w:tcW w:w="2254" w:type="dxa"/>
            <w:tcMar/>
          </w:tcPr>
          <w:p w:rsidRPr="00BF0D53" w:rsidR="798CE27F" w:rsidP="57CA8E08" w:rsidRDefault="798CE27F" w14:paraId="35FF8E0A" w14:textId="020B7F16">
            <w:pPr>
              <w:rPr>
                <w:rFonts w:ascii="Century Gothic" w:hAnsi="Century Gothic"/>
                <w:color w:val="auto"/>
              </w:rPr>
            </w:pPr>
            <w:r w:rsidRPr="57CA8E08" w:rsidR="0C91ABEF">
              <w:rPr>
                <w:rFonts w:ascii="Century Gothic" w:hAnsi="Century Gothic"/>
                <w:color w:val="auto"/>
              </w:rPr>
              <w:t>£15,000</w:t>
            </w:r>
          </w:p>
        </w:tc>
        <w:tc>
          <w:tcPr>
            <w:tcW w:w="1980" w:type="dxa"/>
            <w:tcMar/>
          </w:tcPr>
          <w:p w:rsidRPr="00BF0D53" w:rsidR="798CE27F" w:rsidP="57CA8E08" w:rsidRDefault="798CE27F" w14:paraId="5FCA4423" w14:textId="044A3BFF">
            <w:pPr>
              <w:rPr>
                <w:rFonts w:ascii="Century Gothic" w:hAnsi="Century Gothic"/>
                <w:color w:val="auto"/>
              </w:rPr>
            </w:pPr>
            <w:r w:rsidRPr="57CA8E08" w:rsidR="0C91ABEF">
              <w:rPr>
                <w:rFonts w:ascii="Century Gothic" w:hAnsi="Century Gothic"/>
                <w:color w:val="auto"/>
              </w:rPr>
              <w:t>£3,000 (20%)</w:t>
            </w:r>
          </w:p>
        </w:tc>
        <w:tc>
          <w:tcPr>
            <w:tcW w:w="2528" w:type="dxa"/>
            <w:tcMar/>
          </w:tcPr>
          <w:p w:rsidRPr="00BF0D53" w:rsidR="798CE27F" w:rsidP="57CA8E08" w:rsidRDefault="798CE27F" w14:paraId="075A8EDB" w14:textId="4A88A6F0">
            <w:pPr>
              <w:rPr>
                <w:rFonts w:ascii="Century Gothic" w:hAnsi="Century Gothic"/>
                <w:color w:val="auto"/>
              </w:rPr>
            </w:pPr>
            <w:r w:rsidRPr="57CA8E08" w:rsidR="0C91ABEF">
              <w:rPr>
                <w:rFonts w:ascii="Century Gothic" w:hAnsi="Century Gothic"/>
                <w:color w:val="auto"/>
              </w:rPr>
              <w:t>£18,000</w:t>
            </w:r>
          </w:p>
        </w:tc>
        <w:tc>
          <w:tcPr>
            <w:tcW w:w="2254" w:type="dxa"/>
            <w:tcMar/>
          </w:tcPr>
          <w:p w:rsidRPr="00BF0D53" w:rsidR="798CE27F" w:rsidP="57CA8E08" w:rsidRDefault="798CE27F" w14:paraId="5C2A6809" w14:textId="03854861">
            <w:pPr>
              <w:rPr>
                <w:rFonts w:ascii="Century Gothic" w:hAnsi="Century Gothic"/>
                <w:color w:val="auto"/>
              </w:rPr>
            </w:pPr>
            <w:r w:rsidRPr="57CA8E08" w:rsidR="0C91ABEF">
              <w:rPr>
                <w:rFonts w:ascii="Century Gothic" w:hAnsi="Century Gothic"/>
                <w:color w:val="auto"/>
              </w:rPr>
              <w:t>25%</w:t>
            </w:r>
          </w:p>
        </w:tc>
      </w:tr>
    </w:tbl>
    <w:p w:rsidR="57CA8E08" w:rsidP="57CA8E08" w:rsidRDefault="57CA8E08" w14:paraId="446156FD" w14:textId="65332FFC">
      <w:pPr>
        <w:pStyle w:val="Normal"/>
        <w:rPr>
          <w:rFonts w:ascii="Century Gothic" w:hAnsi="Century Gothic"/>
        </w:rPr>
      </w:pPr>
      <w:r>
        <w:br/>
      </w:r>
      <w:r w:rsidRPr="57CA8E08" w:rsidR="00A303FC">
        <w:rPr>
          <w:rFonts w:ascii="Century Gothic" w:hAnsi="Century Gothic"/>
        </w:rPr>
        <w:t>If you are VAT registered your grant will exclude VAT. You must cover this cost and your match funding contribution.</w:t>
      </w:r>
      <w:r w:rsidRPr="57CA8E08" w:rsidR="01AAD519">
        <w:rPr>
          <w:rFonts w:ascii="Century Gothic" w:hAnsi="Century Gothic"/>
        </w:rPr>
        <w:t xml:space="preserve"> Therefore:</w:t>
      </w:r>
    </w:p>
    <w:p w:rsidRPr="00A303FC" w:rsidR="678C0E0A" w:rsidP="00A303FC" w:rsidRDefault="00A13BEC" w14:paraId="0642EB30" w14:textId="717E2189">
      <w:pPr>
        <w:pStyle w:val="ListParagraph"/>
        <w:numPr>
          <w:ilvl w:val="0"/>
          <w:numId w:val="30"/>
        </w:numPr>
        <w:rPr>
          <w:rFonts w:ascii="Century Gothic" w:hAnsi="Century Gothic"/>
        </w:rPr>
      </w:pPr>
      <w:r w:rsidRPr="57CA8E08" w:rsidR="00A13BEC">
        <w:rPr>
          <w:rFonts w:ascii="Century Gothic" w:hAnsi="Century Gothic"/>
        </w:rPr>
        <w:t>Y</w:t>
      </w:r>
      <w:r w:rsidRPr="57CA8E08" w:rsidR="678C0E0A">
        <w:rPr>
          <w:rFonts w:ascii="Century Gothic" w:hAnsi="Century Gothic"/>
        </w:rPr>
        <w:t xml:space="preserve">ou could claim </w:t>
      </w:r>
      <w:r w:rsidRPr="57CA8E08" w:rsidR="00CB287B">
        <w:rPr>
          <w:rFonts w:ascii="Century Gothic" w:hAnsi="Century Gothic"/>
        </w:rPr>
        <w:t>£11,250</w:t>
      </w:r>
      <w:r w:rsidRPr="57CA8E08" w:rsidR="00A13BEC">
        <w:rPr>
          <w:rFonts w:ascii="Century Gothic" w:hAnsi="Century Gothic"/>
        </w:rPr>
        <w:t xml:space="preserve"> grant funding</w:t>
      </w:r>
      <w:r w:rsidRPr="57CA8E08" w:rsidR="00995A99">
        <w:rPr>
          <w:rFonts w:ascii="Century Gothic" w:hAnsi="Century Gothic"/>
        </w:rPr>
        <w:t xml:space="preserve"> (</w:t>
      </w:r>
      <w:r w:rsidRPr="57CA8E08" w:rsidR="00F864CA">
        <w:rPr>
          <w:rFonts w:ascii="Century Gothic" w:hAnsi="Century Gothic"/>
        </w:rPr>
        <w:t xml:space="preserve">75% of the </w:t>
      </w:r>
      <w:r w:rsidRPr="57CA8E08" w:rsidR="7E3C107E">
        <w:rPr>
          <w:rFonts w:ascii="Century Gothic" w:hAnsi="Century Gothic"/>
        </w:rPr>
        <w:t>n</w:t>
      </w:r>
      <w:r w:rsidRPr="57CA8E08" w:rsidR="00F864CA">
        <w:rPr>
          <w:rFonts w:ascii="Century Gothic" w:hAnsi="Century Gothic"/>
        </w:rPr>
        <w:t>et value)</w:t>
      </w:r>
    </w:p>
    <w:p w:rsidR="00B04E32" w:rsidP="00403FB1" w:rsidRDefault="000420CD" w14:paraId="0D6A5EBD" w14:textId="2A37F8B6">
      <w:pPr>
        <w:pStyle w:val="ListParagraph"/>
        <w:numPr>
          <w:ilvl w:val="0"/>
          <w:numId w:val="28"/>
        </w:numPr>
        <w:rPr>
          <w:rFonts w:ascii="Century Gothic" w:hAnsi="Century Gothic"/>
        </w:rPr>
      </w:pPr>
      <w:r w:rsidRPr="57CA8E08" w:rsidR="000420CD">
        <w:rPr>
          <w:rFonts w:ascii="Century Gothic" w:hAnsi="Century Gothic"/>
        </w:rPr>
        <w:t>Your match</w:t>
      </w:r>
      <w:r w:rsidRPr="57CA8E08" w:rsidR="00FE6CD4">
        <w:rPr>
          <w:rFonts w:ascii="Century Gothic" w:hAnsi="Century Gothic"/>
        </w:rPr>
        <w:t xml:space="preserve"> funding</w:t>
      </w:r>
      <w:r w:rsidRPr="57CA8E08" w:rsidR="000420CD">
        <w:rPr>
          <w:rFonts w:ascii="Century Gothic" w:hAnsi="Century Gothic"/>
        </w:rPr>
        <w:t xml:space="preserve"> contribution w</w:t>
      </w:r>
      <w:r w:rsidRPr="57CA8E08" w:rsidR="002F4276">
        <w:rPr>
          <w:rFonts w:ascii="Century Gothic" w:hAnsi="Century Gothic"/>
        </w:rPr>
        <w:t xml:space="preserve">ould be </w:t>
      </w:r>
      <w:r w:rsidRPr="57CA8E08" w:rsidR="001D19FA">
        <w:rPr>
          <w:rFonts w:ascii="Century Gothic" w:hAnsi="Century Gothic"/>
        </w:rPr>
        <w:t xml:space="preserve">25% of the </w:t>
      </w:r>
      <w:r w:rsidRPr="57CA8E08" w:rsidR="1450B8D5">
        <w:rPr>
          <w:rFonts w:ascii="Century Gothic" w:hAnsi="Century Gothic"/>
        </w:rPr>
        <w:t>net</w:t>
      </w:r>
      <w:r w:rsidRPr="57CA8E08" w:rsidR="001D19FA">
        <w:rPr>
          <w:rFonts w:ascii="Century Gothic" w:hAnsi="Century Gothic"/>
        </w:rPr>
        <w:t xml:space="preserve"> value, </w:t>
      </w:r>
      <w:r w:rsidRPr="57CA8E08" w:rsidR="002F4276">
        <w:rPr>
          <w:rFonts w:ascii="Century Gothic" w:hAnsi="Century Gothic"/>
        </w:rPr>
        <w:t>£3,750</w:t>
      </w:r>
    </w:p>
    <w:p w:rsidRPr="00B04E32" w:rsidR="00B04E32" w:rsidP="00B04E32" w:rsidRDefault="00B04E32" w14:paraId="307619B5" w14:textId="0DEFF148">
      <w:pPr>
        <w:pStyle w:val="ListParagraph"/>
        <w:numPr>
          <w:ilvl w:val="0"/>
          <w:numId w:val="28"/>
        </w:numPr>
        <w:rPr>
          <w:rFonts w:ascii="Century Gothic" w:hAnsi="Century Gothic"/>
        </w:rPr>
      </w:pPr>
      <w:r w:rsidRPr="00B04E32">
        <w:rPr>
          <w:rFonts w:ascii="Century Gothic" w:hAnsi="Century Gothic"/>
        </w:rPr>
        <w:t>You would</w:t>
      </w:r>
      <w:r w:rsidR="00DE767C">
        <w:rPr>
          <w:rFonts w:ascii="Century Gothic" w:hAnsi="Century Gothic"/>
        </w:rPr>
        <w:t xml:space="preserve"> also</w:t>
      </w:r>
      <w:r w:rsidRPr="00B04E32">
        <w:rPr>
          <w:rFonts w:ascii="Century Gothic" w:hAnsi="Century Gothic"/>
        </w:rPr>
        <w:t xml:space="preserve"> be responsible for paying VAT of £3,000</w:t>
      </w:r>
    </w:p>
    <w:p w:rsidRPr="00B04E32" w:rsidR="00157227" w:rsidP="00B04E32" w:rsidRDefault="00986ED7" w14:paraId="660A2599" w14:textId="2BAD3FD2">
      <w:pPr>
        <w:rPr>
          <w:rFonts w:ascii="Century Gothic" w:hAnsi="Century Gothic"/>
        </w:rPr>
      </w:pPr>
      <w:r w:rsidRPr="00B04E32">
        <w:rPr>
          <w:rFonts w:ascii="Century Gothic" w:hAnsi="Century Gothic"/>
        </w:rPr>
        <w:t xml:space="preserve">If you are not VAT registered: </w:t>
      </w:r>
    </w:p>
    <w:p w:rsidRPr="00BF0D53" w:rsidR="00986ED7" w:rsidP="00BF0D53" w:rsidRDefault="00986ED7" w14:paraId="09338062" w14:textId="430AAB7D">
      <w:pPr>
        <w:pStyle w:val="ListParagraph"/>
        <w:numPr>
          <w:ilvl w:val="0"/>
          <w:numId w:val="29"/>
        </w:numPr>
        <w:rPr>
          <w:rFonts w:ascii="Century Gothic" w:hAnsi="Century Gothic"/>
        </w:rPr>
      </w:pPr>
      <w:r w:rsidRPr="00BF0D53">
        <w:rPr>
          <w:rFonts w:ascii="Century Gothic" w:hAnsi="Century Gothic"/>
        </w:rPr>
        <w:t xml:space="preserve">You could claim </w:t>
      </w:r>
      <w:r w:rsidRPr="00BF0D53" w:rsidR="000A0B87">
        <w:rPr>
          <w:rFonts w:ascii="Century Gothic" w:hAnsi="Century Gothic"/>
        </w:rPr>
        <w:t>£</w:t>
      </w:r>
      <w:r w:rsidRPr="00BF0D53" w:rsidR="00FE6CD4">
        <w:rPr>
          <w:rFonts w:ascii="Century Gothic" w:hAnsi="Century Gothic"/>
        </w:rPr>
        <w:t>13,500 grant funding</w:t>
      </w:r>
      <w:r w:rsidR="00686F38">
        <w:rPr>
          <w:rFonts w:ascii="Century Gothic" w:hAnsi="Century Gothic"/>
        </w:rPr>
        <w:t xml:space="preserve"> (75% of the Gross value)</w:t>
      </w:r>
    </w:p>
    <w:p w:rsidR="00A91469" w:rsidP="57CA8E08" w:rsidRDefault="00A91469" w14:paraId="0A3650AD" w14:textId="3568E5C4">
      <w:pPr>
        <w:pStyle w:val="ListParagraph"/>
        <w:numPr>
          <w:ilvl w:val="0"/>
          <w:numId w:val="29"/>
        </w:numPr>
        <w:rPr>
          <w:rFonts w:ascii="Century Gothic" w:hAnsi="Century Gothic"/>
        </w:rPr>
      </w:pPr>
      <w:r w:rsidRPr="57CA8E08" w:rsidR="00FE6CD4">
        <w:rPr>
          <w:rFonts w:ascii="Century Gothic" w:hAnsi="Century Gothic"/>
        </w:rPr>
        <w:t>Your match funding contr</w:t>
      </w:r>
      <w:r w:rsidRPr="57CA8E08" w:rsidR="006A6418">
        <w:rPr>
          <w:rFonts w:ascii="Century Gothic" w:hAnsi="Century Gothic"/>
        </w:rPr>
        <w:t xml:space="preserve">ibution </w:t>
      </w:r>
      <w:r w:rsidRPr="57CA8E08" w:rsidR="001705C7">
        <w:rPr>
          <w:rFonts w:ascii="Century Gothic" w:hAnsi="Century Gothic"/>
        </w:rPr>
        <w:t>would be 25% of the Gross value, £4,500</w:t>
      </w:r>
      <w:r>
        <w:br/>
      </w:r>
    </w:p>
    <w:p w:rsidRPr="008E096B" w:rsidR="008E096B" w:rsidP="1D0B4F91" w:rsidRDefault="008E096B" w14:paraId="18DA4683" w14:textId="49C09408">
      <w:pPr>
        <w:rPr>
          <w:rFonts w:ascii="Century Gothic" w:hAnsi="Century Gothic"/>
          <w:b/>
          <w:bCs/>
          <w:color w:val="3F76BB"/>
          <w:sz w:val="28"/>
          <w:szCs w:val="28"/>
        </w:rPr>
      </w:pPr>
      <w:r w:rsidRPr="1D0B4F91">
        <w:rPr>
          <w:rFonts w:ascii="Century Gothic" w:hAnsi="Century Gothic"/>
          <w:b/>
          <w:bCs/>
          <w:color w:val="3F76BB"/>
          <w:sz w:val="28"/>
          <w:szCs w:val="28"/>
        </w:rPr>
        <w:t xml:space="preserve">HOW WE ASSESS APPLICATIONS </w:t>
      </w:r>
    </w:p>
    <w:p w:rsidR="00A80322" w:rsidP="00D3419B" w:rsidRDefault="00A80322" w14:paraId="55659356" w14:textId="77777777">
      <w:pPr>
        <w:spacing w:after="0"/>
        <w:rPr>
          <w:rFonts w:ascii="Century Gothic" w:hAnsi="Century Gothic"/>
        </w:rPr>
      </w:pPr>
      <w:r w:rsidRPr="00A80322">
        <w:rPr>
          <w:rFonts w:ascii="Century Gothic" w:hAnsi="Century Gothic"/>
        </w:rPr>
        <w:t xml:space="preserve">All applications will be assessed against 5 funding objectives: </w:t>
      </w:r>
    </w:p>
    <w:p w:rsidRPr="00A80322" w:rsidR="00A42B5B" w:rsidP="00D3419B" w:rsidRDefault="00A42B5B" w14:paraId="4178CEA9" w14:textId="77777777">
      <w:pPr>
        <w:spacing w:after="0"/>
        <w:rPr>
          <w:rFonts w:ascii="Century Gothic" w:hAnsi="Century Gothic"/>
        </w:rPr>
      </w:pPr>
    </w:p>
    <w:p w:rsidRPr="00A80322" w:rsidR="00A80322" w:rsidP="00130C4B" w:rsidRDefault="00A80322" w14:paraId="34D22234" w14:textId="77777777">
      <w:pPr>
        <w:numPr>
          <w:ilvl w:val="0"/>
          <w:numId w:val="24"/>
        </w:numPr>
        <w:spacing w:after="0"/>
        <w:rPr>
          <w:rFonts w:ascii="Century Gothic" w:hAnsi="Century Gothic"/>
        </w:rPr>
      </w:pPr>
      <w:r w:rsidRPr="00A80322">
        <w:rPr>
          <w:rFonts w:ascii="Century Gothic" w:hAnsi="Century Gothic"/>
        </w:rPr>
        <w:t>Strategic fit</w:t>
      </w:r>
    </w:p>
    <w:p w:rsidRPr="00A80322" w:rsidR="00A80322" w:rsidP="00130C4B" w:rsidRDefault="00A80322" w14:paraId="7C770086" w14:textId="4EA6355C">
      <w:pPr>
        <w:numPr>
          <w:ilvl w:val="0"/>
          <w:numId w:val="24"/>
        </w:numPr>
        <w:tabs>
          <w:tab w:val="clear" w:pos="720"/>
          <w:tab w:val="num" w:pos="360"/>
        </w:tabs>
        <w:spacing w:after="0"/>
        <w:rPr>
          <w:rFonts w:ascii="Century Gothic" w:hAnsi="Century Gothic"/>
        </w:rPr>
      </w:pPr>
      <w:r w:rsidRPr="3CC20775">
        <w:rPr>
          <w:rFonts w:ascii="Century Gothic" w:hAnsi="Century Gothic"/>
        </w:rPr>
        <w:t>Potential value for money</w:t>
      </w:r>
      <w:r w:rsidRPr="3CC20775" w:rsidR="526B5CA4">
        <w:rPr>
          <w:rFonts w:ascii="Century Gothic" w:hAnsi="Century Gothic"/>
        </w:rPr>
        <w:t xml:space="preserve"> / return on investment</w:t>
      </w:r>
    </w:p>
    <w:p w:rsidRPr="00A80322" w:rsidR="00A80322" w:rsidP="00130C4B" w:rsidRDefault="00A80322" w14:paraId="7C5C1A80" w14:textId="77777777">
      <w:pPr>
        <w:numPr>
          <w:ilvl w:val="0"/>
          <w:numId w:val="24"/>
        </w:numPr>
        <w:tabs>
          <w:tab w:val="clear" w:pos="720"/>
          <w:tab w:val="num" w:pos="360"/>
        </w:tabs>
        <w:spacing w:after="0"/>
        <w:rPr>
          <w:rFonts w:ascii="Century Gothic" w:hAnsi="Century Gothic"/>
        </w:rPr>
      </w:pPr>
      <w:r w:rsidRPr="00A80322">
        <w:rPr>
          <w:rFonts w:ascii="Century Gothic" w:hAnsi="Century Gothic"/>
        </w:rPr>
        <w:t>Supplier capacity and capability</w:t>
      </w:r>
    </w:p>
    <w:p w:rsidRPr="00A80322" w:rsidR="00A80322" w:rsidP="00130C4B" w:rsidRDefault="00A80322" w14:paraId="74718A39" w14:textId="77777777">
      <w:pPr>
        <w:numPr>
          <w:ilvl w:val="0"/>
          <w:numId w:val="24"/>
        </w:numPr>
        <w:spacing w:after="0"/>
        <w:rPr>
          <w:rFonts w:ascii="Century Gothic" w:hAnsi="Century Gothic"/>
        </w:rPr>
      </w:pPr>
      <w:r w:rsidRPr="00A80322">
        <w:rPr>
          <w:rFonts w:ascii="Century Gothic" w:hAnsi="Century Gothic"/>
        </w:rPr>
        <w:t xml:space="preserve">Affordability </w:t>
      </w:r>
    </w:p>
    <w:p w:rsidRPr="00A80322" w:rsidR="00A80322" w:rsidP="00130C4B" w:rsidRDefault="00A80322" w14:paraId="42D091EF" w14:textId="77777777">
      <w:pPr>
        <w:numPr>
          <w:ilvl w:val="0"/>
          <w:numId w:val="24"/>
        </w:numPr>
        <w:spacing w:after="0"/>
        <w:rPr>
          <w:rFonts w:ascii="Century Gothic" w:hAnsi="Century Gothic"/>
        </w:rPr>
      </w:pPr>
      <w:r w:rsidRPr="00A80322">
        <w:rPr>
          <w:rFonts w:ascii="Century Gothic" w:hAnsi="Century Gothic"/>
        </w:rPr>
        <w:t xml:space="preserve">Achievability </w:t>
      </w:r>
    </w:p>
    <w:p w:rsidR="00D3419B" w:rsidP="00D3419B" w:rsidRDefault="00D3419B" w14:paraId="05F6C459" w14:textId="77777777">
      <w:pPr>
        <w:spacing w:after="0"/>
        <w:rPr>
          <w:rFonts w:ascii="Century Gothic" w:hAnsi="Century Gothic"/>
        </w:rPr>
      </w:pPr>
    </w:p>
    <w:p w:rsidRPr="00A80322" w:rsidR="00A80322" w:rsidP="00D3419B" w:rsidRDefault="00A80322" w14:paraId="567B66F3" w14:textId="1357D4D5">
      <w:pPr>
        <w:spacing w:after="0"/>
        <w:rPr>
          <w:rFonts w:ascii="Century Gothic" w:hAnsi="Century Gothic"/>
        </w:rPr>
      </w:pPr>
      <w:r w:rsidRPr="3CC20775">
        <w:rPr>
          <w:rFonts w:ascii="Century Gothic" w:hAnsi="Century Gothic"/>
        </w:rPr>
        <w:t xml:space="preserve">Applications will be assessed then </w:t>
      </w:r>
      <w:r w:rsidRPr="3CC20775" w:rsidR="262A76EF">
        <w:rPr>
          <w:rFonts w:ascii="Century Gothic" w:hAnsi="Century Gothic"/>
        </w:rPr>
        <w:t>reviewed</w:t>
      </w:r>
      <w:r w:rsidRPr="3CC20775">
        <w:rPr>
          <w:rFonts w:ascii="Century Gothic" w:hAnsi="Century Gothic"/>
        </w:rPr>
        <w:t xml:space="preserve"> by a verifier before a decision is made on the outcome of the application.</w:t>
      </w:r>
    </w:p>
    <w:p w:rsidR="00D3419B" w:rsidP="00D3419B" w:rsidRDefault="00D3419B" w14:paraId="76F0BEEC" w14:textId="77777777">
      <w:pPr>
        <w:spacing w:after="0"/>
        <w:rPr>
          <w:rFonts w:ascii="Century Gothic" w:hAnsi="Century Gothic"/>
        </w:rPr>
      </w:pPr>
    </w:p>
    <w:p w:rsidR="00A80322" w:rsidP="00D3419B" w:rsidRDefault="00A80322" w14:paraId="57294C0C" w14:textId="7F9C6BE4">
      <w:pPr>
        <w:spacing w:after="0"/>
        <w:rPr>
          <w:rFonts w:ascii="Century Gothic" w:hAnsi="Century Gothic"/>
        </w:rPr>
      </w:pPr>
      <w:r w:rsidRPr="3CC20775">
        <w:rPr>
          <w:rFonts w:ascii="Century Gothic" w:hAnsi="Century Gothic"/>
        </w:rPr>
        <w:t xml:space="preserve">This will be a discretionary fund, with each case being considered on its merits, outcomes and benefits to the company and </w:t>
      </w:r>
      <w:r w:rsidRPr="3CC20775" w:rsidR="6D688AAE">
        <w:rPr>
          <w:rFonts w:ascii="Century Gothic" w:hAnsi="Century Gothic"/>
        </w:rPr>
        <w:t xml:space="preserve">local </w:t>
      </w:r>
      <w:r w:rsidRPr="3CC20775">
        <w:rPr>
          <w:rFonts w:ascii="Century Gothic" w:hAnsi="Century Gothic"/>
        </w:rPr>
        <w:t xml:space="preserve">economic impact potential for Angus as a whole.  </w:t>
      </w:r>
    </w:p>
    <w:p w:rsidRPr="00A80322" w:rsidR="00D3419B" w:rsidP="00D3419B" w:rsidRDefault="00D3419B" w14:paraId="080A4053" w14:textId="77777777">
      <w:pPr>
        <w:spacing w:after="0"/>
        <w:rPr>
          <w:rFonts w:ascii="Century Gothic" w:hAnsi="Century Gothic"/>
        </w:rPr>
      </w:pPr>
    </w:p>
    <w:p w:rsidRPr="00D3419B" w:rsidR="00A80322" w:rsidP="00A80322" w:rsidRDefault="00A80322" w14:paraId="6657450B" w14:textId="60D910FC">
      <w:pPr>
        <w:spacing w:line="279" w:lineRule="auto"/>
        <w:rPr>
          <w:rFonts w:ascii="Century Gothic" w:hAnsi="Century Gothic"/>
        </w:rPr>
      </w:pPr>
      <w:r w:rsidRPr="00D3419B">
        <w:rPr>
          <w:rFonts w:ascii="Century Gothic" w:hAnsi="Century Gothic"/>
        </w:rPr>
        <w:t>Angus Council</w:t>
      </w:r>
      <w:r w:rsidR="00A42B5B">
        <w:rPr>
          <w:rFonts w:ascii="Century Gothic" w:hAnsi="Century Gothic"/>
        </w:rPr>
        <w:t>’s</w:t>
      </w:r>
      <w:r w:rsidRPr="00D3419B">
        <w:rPr>
          <w:rFonts w:ascii="Century Gothic" w:hAnsi="Century Gothic"/>
        </w:rPr>
        <w:t xml:space="preserve"> decision will be final</w:t>
      </w:r>
      <w:r w:rsidR="001C7EF2">
        <w:rPr>
          <w:rFonts w:ascii="Century Gothic" w:hAnsi="Century Gothic"/>
        </w:rPr>
        <w:t xml:space="preserve">, there is no </w:t>
      </w:r>
      <w:r w:rsidRPr="00D3419B" w:rsidR="001F6184">
        <w:rPr>
          <w:rFonts w:ascii="Century Gothic" w:hAnsi="Century Gothic"/>
        </w:rPr>
        <w:t>appeal</w:t>
      </w:r>
      <w:r w:rsidR="001C7EF2">
        <w:rPr>
          <w:rFonts w:ascii="Century Gothic" w:hAnsi="Century Gothic"/>
        </w:rPr>
        <w:t xml:space="preserve"> process.</w:t>
      </w:r>
    </w:p>
    <w:p w:rsidRPr="00D3419B" w:rsidR="00A80322" w:rsidP="00A80322" w:rsidRDefault="00A80322" w14:paraId="3D00AB49" w14:textId="77777777">
      <w:pPr>
        <w:rPr>
          <w:rFonts w:ascii="Century Gothic" w:hAnsi="Century Gothic"/>
          <w:b/>
          <w:bCs/>
          <w:color w:val="00AAA6"/>
        </w:rPr>
      </w:pPr>
      <w:r w:rsidRPr="00D3419B">
        <w:rPr>
          <w:rFonts w:ascii="Century Gothic" w:hAnsi="Century Gothic"/>
          <w:b/>
          <w:bCs/>
          <w:color w:val="00AAA6"/>
        </w:rPr>
        <w:t>Application Processing Time </w:t>
      </w:r>
    </w:p>
    <w:p w:rsidRPr="00D3419B" w:rsidR="00A80322" w:rsidP="00A80322" w:rsidRDefault="00A80322" w14:paraId="5DB7E5C3" w14:textId="51E227DD">
      <w:pPr>
        <w:rPr>
          <w:rFonts w:ascii="Century Gothic" w:hAnsi="Century Gothic"/>
        </w:rPr>
      </w:pPr>
      <w:r w:rsidRPr="3CC20775">
        <w:rPr>
          <w:rFonts w:ascii="Century Gothic" w:hAnsi="Century Gothic"/>
        </w:rPr>
        <w:t xml:space="preserve">Angus Council will require to undertake a series of checks but will </w:t>
      </w:r>
      <w:r w:rsidRPr="3CC20775" w:rsidR="129E1375">
        <w:rPr>
          <w:rFonts w:ascii="Century Gothic" w:hAnsi="Century Gothic"/>
        </w:rPr>
        <w:t>endeavour</w:t>
      </w:r>
      <w:r w:rsidRPr="3CC20775">
        <w:rPr>
          <w:rFonts w:ascii="Century Gothic" w:hAnsi="Century Gothic"/>
        </w:rPr>
        <w:t xml:space="preserve"> to process applications by 24 October 202</w:t>
      </w:r>
      <w:r w:rsidRPr="3CC20775" w:rsidR="1F845115">
        <w:rPr>
          <w:rFonts w:ascii="Century Gothic" w:hAnsi="Century Gothic"/>
        </w:rPr>
        <w:t>5</w:t>
      </w:r>
      <w:r w:rsidRPr="3CC20775">
        <w:rPr>
          <w:rFonts w:ascii="Century Gothic" w:hAnsi="Century Gothic"/>
        </w:rPr>
        <w:t xml:space="preserve"> (subject to change depending on volume of applications received).  </w:t>
      </w:r>
    </w:p>
    <w:p w:rsidR="008E096B" w:rsidP="008E096B" w:rsidRDefault="00A80322" w14:paraId="74AD3D0E" w14:textId="51E9D153">
      <w:pPr>
        <w:rPr>
          <w:rFonts w:ascii="Century Gothic" w:hAnsi="Century Gothic"/>
          <w:b/>
          <w:bCs/>
          <w:color w:val="000000" w:themeColor="text1"/>
        </w:rPr>
      </w:pPr>
      <w:r w:rsidRPr="00D3419B">
        <w:rPr>
          <w:rFonts w:ascii="Century Gothic" w:hAnsi="Century Gothic"/>
        </w:rPr>
        <w:t>There is no automatic entitlement to funding and any award granted will be at the sole discretion of Angus Council Officers. </w:t>
      </w:r>
    </w:p>
    <w:p w:rsidRPr="008E096B" w:rsidR="008E096B" w:rsidP="008E096B" w:rsidRDefault="008E096B" w14:paraId="32F5FB98" w14:textId="481F74B1">
      <w:pPr>
        <w:rPr>
          <w:rFonts w:ascii="Century Gothic" w:hAnsi="Century Gothic"/>
          <w:b/>
          <w:bCs/>
          <w:color w:val="3F76BB"/>
          <w:sz w:val="28"/>
          <w:szCs w:val="28"/>
        </w:rPr>
      </w:pPr>
      <w:r w:rsidRPr="008E096B">
        <w:rPr>
          <w:rFonts w:ascii="Century Gothic" w:hAnsi="Century Gothic"/>
          <w:b/>
          <w:bCs/>
          <w:color w:val="3F76BB"/>
          <w:sz w:val="28"/>
          <w:szCs w:val="28"/>
        </w:rPr>
        <w:t>MONITORING YOUR GRANT</w:t>
      </w:r>
    </w:p>
    <w:p w:rsidR="008E096B" w:rsidP="008E096B" w:rsidRDefault="0053253F" w14:paraId="00CB9EB7" w14:textId="02BD64C4">
      <w:pPr>
        <w:rPr>
          <w:rFonts w:ascii="Century Gothic" w:hAnsi="Century Gothic"/>
          <w:color w:val="000000" w:themeColor="text1"/>
        </w:rPr>
      </w:pPr>
      <w:r w:rsidRPr="3CC20775">
        <w:rPr>
          <w:rFonts w:ascii="Century Gothic" w:hAnsi="Century Gothic"/>
          <w:color w:val="000000" w:themeColor="text1"/>
        </w:rPr>
        <w:t xml:space="preserve">Successful applicants </w:t>
      </w:r>
      <w:r w:rsidRPr="3CC20775" w:rsidR="00493EFC">
        <w:rPr>
          <w:rFonts w:ascii="Century Gothic" w:hAnsi="Century Gothic"/>
          <w:color w:val="000000" w:themeColor="text1"/>
        </w:rPr>
        <w:t>will be required to submit a copy of the</w:t>
      </w:r>
      <w:r w:rsidRPr="3CC20775" w:rsidR="6EAA4A36">
        <w:rPr>
          <w:rFonts w:ascii="Century Gothic" w:hAnsi="Century Gothic"/>
          <w:color w:val="000000" w:themeColor="text1"/>
        </w:rPr>
        <w:t xml:space="preserve"> </w:t>
      </w:r>
      <w:r w:rsidRPr="3CC20775" w:rsidR="00493EFC">
        <w:rPr>
          <w:rFonts w:ascii="Century Gothic" w:hAnsi="Century Gothic"/>
          <w:color w:val="000000" w:themeColor="text1"/>
        </w:rPr>
        <w:t xml:space="preserve">invoice </w:t>
      </w:r>
      <w:r w:rsidRPr="3CC20775" w:rsidR="402F5D62">
        <w:rPr>
          <w:rFonts w:ascii="Century Gothic" w:hAnsi="Century Gothic"/>
          <w:color w:val="000000" w:themeColor="text1"/>
        </w:rPr>
        <w:t xml:space="preserve">and evidence of payment </w:t>
      </w:r>
      <w:r w:rsidRPr="3CC20775" w:rsidR="00312B18">
        <w:rPr>
          <w:rFonts w:ascii="Century Gothic" w:hAnsi="Century Gothic"/>
          <w:color w:val="000000" w:themeColor="text1"/>
        </w:rPr>
        <w:t xml:space="preserve">for </w:t>
      </w:r>
      <w:r w:rsidRPr="3CC20775" w:rsidR="00493EFC">
        <w:rPr>
          <w:rFonts w:ascii="Century Gothic" w:hAnsi="Century Gothic"/>
          <w:color w:val="000000" w:themeColor="text1"/>
        </w:rPr>
        <w:t xml:space="preserve">the </w:t>
      </w:r>
      <w:r w:rsidRPr="3CC20775" w:rsidR="00312B18">
        <w:rPr>
          <w:rFonts w:ascii="Century Gothic" w:hAnsi="Century Gothic"/>
          <w:color w:val="000000" w:themeColor="text1"/>
        </w:rPr>
        <w:t xml:space="preserve">approved </w:t>
      </w:r>
      <w:r w:rsidRPr="3CC20775" w:rsidR="00493EFC">
        <w:rPr>
          <w:rFonts w:ascii="Century Gothic" w:hAnsi="Century Gothic"/>
          <w:color w:val="000000" w:themeColor="text1"/>
        </w:rPr>
        <w:t>goods/services</w:t>
      </w:r>
      <w:r w:rsidRPr="3CC20775" w:rsidR="00312B18">
        <w:rPr>
          <w:rFonts w:ascii="Century Gothic" w:hAnsi="Century Gothic"/>
          <w:color w:val="000000" w:themeColor="text1"/>
        </w:rPr>
        <w:t xml:space="preserve">. Upon receipt of this evidence, the grant will be paid retrospectively. </w:t>
      </w:r>
    </w:p>
    <w:p w:rsidR="006F58F9" w:rsidP="008E096B" w:rsidRDefault="006F58F9" w14:paraId="28AA4E14" w14:textId="78B0DE30">
      <w:pPr>
        <w:rPr>
          <w:rFonts w:ascii="Century Gothic" w:hAnsi="Century Gothic"/>
          <w:color w:val="000000" w:themeColor="text1"/>
        </w:rPr>
      </w:pPr>
      <w:r>
        <w:rPr>
          <w:rFonts w:ascii="Century Gothic" w:hAnsi="Century Gothic"/>
          <w:color w:val="000000" w:themeColor="text1"/>
        </w:rPr>
        <w:t>All approved applications may be subject to a monitoring visit undertaken by a nominated representative from Angus Council Economic Development</w:t>
      </w:r>
      <w:r w:rsidR="008E75DB">
        <w:rPr>
          <w:rFonts w:ascii="Century Gothic" w:hAnsi="Century Gothic"/>
          <w:color w:val="000000" w:themeColor="text1"/>
        </w:rPr>
        <w:t>, during</w:t>
      </w:r>
      <w:r>
        <w:rPr>
          <w:rFonts w:ascii="Century Gothic" w:hAnsi="Century Gothic"/>
          <w:color w:val="000000" w:themeColor="text1"/>
        </w:rPr>
        <w:t xml:space="preserve"> Department</w:t>
      </w:r>
      <w:r w:rsidR="008E75DB">
        <w:rPr>
          <w:rFonts w:ascii="Century Gothic" w:hAnsi="Century Gothic"/>
          <w:color w:val="000000" w:themeColor="text1"/>
        </w:rPr>
        <w:t xml:space="preserve"> during which all relevant documentation and management accounts should be made available. </w:t>
      </w:r>
      <w:r w:rsidR="00BD73E8">
        <w:rPr>
          <w:rFonts w:ascii="Century Gothic" w:hAnsi="Century Gothic"/>
          <w:color w:val="000000" w:themeColor="text1"/>
        </w:rPr>
        <w:t>The purpose of this visit will be to support the successful applicant</w:t>
      </w:r>
      <w:r w:rsidR="001A2EF0">
        <w:rPr>
          <w:rFonts w:ascii="Century Gothic" w:hAnsi="Century Gothic"/>
          <w:color w:val="000000" w:themeColor="text1"/>
        </w:rPr>
        <w:t>,</w:t>
      </w:r>
      <w:r w:rsidR="00BD73E8">
        <w:rPr>
          <w:rFonts w:ascii="Century Gothic" w:hAnsi="Century Gothic"/>
          <w:color w:val="000000" w:themeColor="text1"/>
        </w:rPr>
        <w:t xml:space="preserve"> evaluate the impact of the funding</w:t>
      </w:r>
      <w:r w:rsidR="001A2EF0">
        <w:rPr>
          <w:rFonts w:ascii="Century Gothic" w:hAnsi="Century Gothic"/>
          <w:color w:val="000000" w:themeColor="text1"/>
        </w:rPr>
        <w:t>,</w:t>
      </w:r>
      <w:r w:rsidR="00BD73E8">
        <w:rPr>
          <w:rFonts w:ascii="Century Gothic" w:hAnsi="Century Gothic"/>
          <w:color w:val="000000" w:themeColor="text1"/>
        </w:rPr>
        <w:t xml:space="preserve"> and support future business needs. </w:t>
      </w:r>
    </w:p>
    <w:p w:rsidR="00BD73E8" w:rsidP="008E096B" w:rsidRDefault="00BD73E8" w14:paraId="1998D73F" w14:textId="15BDE7A4">
      <w:pPr>
        <w:rPr>
          <w:rFonts w:ascii="Century Gothic" w:hAnsi="Century Gothic"/>
          <w:color w:val="000000" w:themeColor="text1"/>
        </w:rPr>
      </w:pPr>
      <w:r>
        <w:rPr>
          <w:rFonts w:ascii="Century Gothic" w:hAnsi="Century Gothic"/>
          <w:color w:val="000000" w:themeColor="text1"/>
        </w:rPr>
        <w:t xml:space="preserve">All successful applicants will be provided with a full evaluation form that must be returned to Angus Council by </w:t>
      </w:r>
      <w:r w:rsidR="005F60C9">
        <w:rPr>
          <w:rFonts w:ascii="Century Gothic" w:hAnsi="Century Gothic"/>
          <w:color w:val="000000" w:themeColor="text1"/>
        </w:rPr>
        <w:t>20 March 202</w:t>
      </w:r>
      <w:r w:rsidR="00416F6E">
        <w:rPr>
          <w:rFonts w:ascii="Century Gothic" w:hAnsi="Century Gothic"/>
          <w:color w:val="000000" w:themeColor="text1"/>
        </w:rPr>
        <w:t>6</w:t>
      </w:r>
      <w:r w:rsidR="00A928D6">
        <w:rPr>
          <w:rFonts w:ascii="Century Gothic" w:hAnsi="Century Gothic"/>
          <w:color w:val="000000" w:themeColor="text1"/>
        </w:rPr>
        <w:t xml:space="preserve">. Follow up visits may be made by Angus Council Economic Development Department to review your project and to offer support where </w:t>
      </w:r>
      <w:r w:rsidR="00232278">
        <w:rPr>
          <w:rFonts w:ascii="Century Gothic" w:hAnsi="Century Gothic"/>
          <w:color w:val="000000" w:themeColor="text1"/>
        </w:rPr>
        <w:t xml:space="preserve">necessary. </w:t>
      </w:r>
    </w:p>
    <w:p w:rsidRPr="00800C1F" w:rsidR="002C6A30" w:rsidP="008E096B" w:rsidRDefault="002C6A30" w14:paraId="7A43380D" w14:textId="77777777">
      <w:pPr>
        <w:rPr>
          <w:rFonts w:ascii="Century Gothic" w:hAnsi="Century Gothic"/>
          <w:color w:val="000000" w:themeColor="text1"/>
        </w:rPr>
      </w:pPr>
    </w:p>
    <w:p w:rsidRPr="008E096B" w:rsidR="008E096B" w:rsidP="008E096B" w:rsidRDefault="008E096B" w14:paraId="4031F8B7" w14:textId="14D66DB1">
      <w:pPr>
        <w:rPr>
          <w:rFonts w:ascii="Century Gothic" w:hAnsi="Century Gothic"/>
          <w:b/>
          <w:bCs/>
          <w:color w:val="3F76BB"/>
          <w:sz w:val="28"/>
          <w:szCs w:val="28"/>
        </w:rPr>
      </w:pPr>
      <w:r w:rsidRPr="008E096B">
        <w:rPr>
          <w:rFonts w:ascii="Century Gothic" w:hAnsi="Century Gothic"/>
          <w:b/>
          <w:bCs/>
          <w:color w:val="3F76BB"/>
          <w:sz w:val="28"/>
          <w:szCs w:val="28"/>
        </w:rPr>
        <w:t xml:space="preserve">GENERAL TERMS </w:t>
      </w:r>
    </w:p>
    <w:p w:rsidR="005F0549" w:rsidP="008E096B" w:rsidRDefault="00BD73E8" w14:paraId="1E57D786" w14:textId="77777777">
      <w:pPr>
        <w:rPr>
          <w:rFonts w:ascii="Century Gothic" w:hAnsi="Century Gothic"/>
          <w:color w:val="000000" w:themeColor="text1"/>
        </w:rPr>
      </w:pPr>
      <w:r w:rsidRPr="00BD73E8">
        <w:rPr>
          <w:rFonts w:ascii="Century Gothic" w:hAnsi="Century Gothic"/>
          <w:color w:val="000000" w:themeColor="text1"/>
        </w:rPr>
        <w:t xml:space="preserve">Companies must: </w:t>
      </w:r>
    </w:p>
    <w:p w:rsidRPr="00114833" w:rsidR="007000C6" w:rsidP="57CA8E08" w:rsidRDefault="00BD73E8" w14:paraId="5B9E6B27" w14:textId="73B39643">
      <w:pPr>
        <w:pStyle w:val="ListParagraph"/>
        <w:numPr>
          <w:ilvl w:val="0"/>
          <w:numId w:val="25"/>
        </w:numPr>
        <w:rPr>
          <w:rFonts w:ascii="Century Gothic" w:hAnsi="Century Gothic" w:eastAsia="Aptos"/>
          <w:noProof w:val="0"/>
          <w:sz w:val="22"/>
          <w:szCs w:val="22"/>
          <w:lang w:val="en-GB"/>
        </w:rPr>
      </w:pPr>
      <w:r w:rsidRPr="57CA8E08" w:rsidR="00BD73E8">
        <w:rPr>
          <w:rFonts w:ascii="Century Gothic" w:hAnsi="Century Gothic"/>
          <w:color w:val="000000" w:themeColor="text1" w:themeTint="FF" w:themeShade="FF"/>
        </w:rPr>
        <w:t xml:space="preserve">Apply </w:t>
      </w:r>
      <w:r w:rsidRPr="57CA8E08" w:rsidR="00B15DE8">
        <w:rPr>
          <w:rFonts w:ascii="Century Gothic" w:hAnsi="Century Gothic"/>
          <w:color w:val="000000" w:themeColor="text1" w:themeTint="FF" w:themeShade="FF"/>
        </w:rPr>
        <w:t>online via</w:t>
      </w:r>
      <w:r w:rsidRPr="57CA8E08" w:rsidR="4D5D59C9">
        <w:rPr>
          <w:rFonts w:ascii="Century Gothic" w:hAnsi="Century Gothic"/>
          <w:color w:val="000000" w:themeColor="text1" w:themeTint="FF" w:themeShade="FF"/>
        </w:rPr>
        <w:t xml:space="preserve"> </w:t>
      </w:r>
      <w:hyperlink r:id="Re3b91b68ab2847e5">
        <w:r w:rsidRPr="57CA8E08" w:rsidR="4D5D59C9">
          <w:rPr>
            <w:rStyle w:val="Hyperlink"/>
            <w:rFonts w:ascii="Century Gothic" w:hAnsi="Century Gothic" w:eastAsia="Aptos"/>
            <w:noProof w:val="0"/>
            <w:sz w:val="22"/>
            <w:szCs w:val="22"/>
            <w:lang w:val="en-GB"/>
          </w:rPr>
          <w:t>https://myangus.angus.gov.uk/service/Angus_Innovation_and_Growth_Business_Grant_application_form</w:t>
        </w:r>
      </w:hyperlink>
      <w:r w:rsidRPr="57CA8E08" w:rsidR="4D5D59C9">
        <w:rPr>
          <w:rFonts w:ascii="Century Gothic" w:hAnsi="Century Gothic" w:eastAsia="Aptos"/>
          <w:noProof w:val="0"/>
          <w:sz w:val="22"/>
          <w:szCs w:val="22"/>
          <w:lang w:val="en-GB"/>
        </w:rPr>
        <w:t xml:space="preserve">   </w:t>
      </w:r>
    </w:p>
    <w:p w:rsidRPr="00114833" w:rsidR="007000C6" w:rsidP="00130C4B" w:rsidRDefault="0093654F" w14:paraId="1B4A73CF" w14:textId="1B2C0092">
      <w:pPr>
        <w:pStyle w:val="ListParagraph"/>
        <w:numPr>
          <w:ilvl w:val="0"/>
          <w:numId w:val="25"/>
        </w:numPr>
        <w:rPr>
          <w:rFonts w:ascii="Century Gothic" w:hAnsi="Century Gothic"/>
          <w:color w:val="000000" w:themeColor="text1"/>
        </w:rPr>
      </w:pPr>
      <w:r w:rsidRPr="00114833">
        <w:rPr>
          <w:rFonts w:ascii="Century Gothic" w:hAnsi="Century Gothic"/>
          <w:color w:val="000000" w:themeColor="text1"/>
        </w:rPr>
        <w:t>Provide</w:t>
      </w:r>
      <w:r w:rsidRPr="00114833" w:rsidR="007000C6">
        <w:rPr>
          <w:rFonts w:ascii="Century Gothic" w:hAnsi="Century Gothic"/>
          <w:color w:val="000000" w:themeColor="text1"/>
        </w:rPr>
        <w:t xml:space="preserve"> further information as requested, and understand that any delay may result in delay in processing </w:t>
      </w:r>
      <w:r w:rsidRPr="00114833" w:rsidR="006D7D9B">
        <w:rPr>
          <w:rFonts w:ascii="Century Gothic" w:hAnsi="Century Gothic"/>
          <w:color w:val="000000" w:themeColor="text1"/>
        </w:rPr>
        <w:t>your</w:t>
      </w:r>
      <w:r w:rsidRPr="00114833" w:rsidR="007000C6">
        <w:rPr>
          <w:rFonts w:ascii="Century Gothic" w:hAnsi="Century Gothic"/>
          <w:color w:val="000000" w:themeColor="text1"/>
        </w:rPr>
        <w:t xml:space="preserve"> application or rejection of application  </w:t>
      </w:r>
    </w:p>
    <w:p w:rsidRPr="00114833" w:rsidR="007000C6" w:rsidP="00130C4B" w:rsidRDefault="0093654F" w14:paraId="31405D37" w14:textId="2F9032BB">
      <w:pPr>
        <w:pStyle w:val="ListParagraph"/>
        <w:numPr>
          <w:ilvl w:val="0"/>
          <w:numId w:val="25"/>
        </w:numPr>
        <w:rPr>
          <w:rFonts w:ascii="Century Gothic" w:hAnsi="Century Gothic"/>
          <w:color w:val="000000" w:themeColor="text1"/>
        </w:rPr>
      </w:pPr>
      <w:r w:rsidRPr="00114833">
        <w:rPr>
          <w:rFonts w:ascii="Century Gothic" w:hAnsi="Century Gothic"/>
          <w:color w:val="000000" w:themeColor="text1"/>
        </w:rPr>
        <w:t>Use any funding awarded</w:t>
      </w:r>
      <w:r w:rsidRPr="00114833" w:rsidR="007000C6">
        <w:rPr>
          <w:rFonts w:ascii="Century Gothic" w:hAnsi="Century Gothic"/>
          <w:color w:val="000000" w:themeColor="text1"/>
        </w:rPr>
        <w:t xml:space="preserve"> for exactly the purpose set out in </w:t>
      </w:r>
      <w:r w:rsidRPr="00114833" w:rsidR="006D7D9B">
        <w:rPr>
          <w:rFonts w:ascii="Century Gothic" w:hAnsi="Century Gothic"/>
          <w:color w:val="000000" w:themeColor="text1"/>
        </w:rPr>
        <w:t>your</w:t>
      </w:r>
      <w:r w:rsidRPr="00114833" w:rsidR="007000C6">
        <w:rPr>
          <w:rFonts w:ascii="Century Gothic" w:hAnsi="Century Gothic"/>
          <w:color w:val="000000" w:themeColor="text1"/>
        </w:rPr>
        <w:t xml:space="preserve"> application unless otherwise agreed. </w:t>
      </w:r>
      <w:r w:rsidRPr="00114833" w:rsidR="006D7D9B">
        <w:rPr>
          <w:rFonts w:ascii="Century Gothic" w:hAnsi="Century Gothic"/>
          <w:color w:val="000000" w:themeColor="text1"/>
        </w:rPr>
        <w:t xml:space="preserve">You </w:t>
      </w:r>
      <w:r w:rsidRPr="00114833" w:rsidR="007000C6">
        <w:rPr>
          <w:rFonts w:ascii="Century Gothic" w:hAnsi="Century Gothic"/>
          <w:color w:val="000000" w:themeColor="text1"/>
        </w:rPr>
        <w:t xml:space="preserve">will not make any major change to </w:t>
      </w:r>
      <w:r w:rsidRPr="00114833" w:rsidR="006D7D9B">
        <w:rPr>
          <w:rFonts w:ascii="Century Gothic" w:hAnsi="Century Gothic"/>
          <w:color w:val="000000" w:themeColor="text1"/>
        </w:rPr>
        <w:t>your</w:t>
      </w:r>
      <w:r w:rsidRPr="00114833" w:rsidR="007000C6">
        <w:rPr>
          <w:rFonts w:ascii="Century Gothic" w:hAnsi="Century Gothic"/>
          <w:color w:val="000000" w:themeColor="text1"/>
        </w:rPr>
        <w:t xml:space="preserve"> project without first receiving written agreement from Angus Council.   </w:t>
      </w:r>
    </w:p>
    <w:p w:rsidRPr="00114833" w:rsidR="007000C6" w:rsidP="00130C4B" w:rsidRDefault="0093654F" w14:paraId="4B5C069F" w14:textId="43F7F4FA">
      <w:pPr>
        <w:pStyle w:val="ListParagraph"/>
        <w:numPr>
          <w:ilvl w:val="0"/>
          <w:numId w:val="25"/>
        </w:numPr>
        <w:rPr>
          <w:rFonts w:ascii="Century Gothic" w:hAnsi="Century Gothic"/>
          <w:color w:val="000000" w:themeColor="text1"/>
        </w:rPr>
      </w:pPr>
      <w:r w:rsidRPr="00114833">
        <w:rPr>
          <w:rFonts w:ascii="Century Gothic" w:hAnsi="Century Gothic"/>
          <w:color w:val="000000" w:themeColor="text1"/>
        </w:rPr>
        <w:t>Not</w:t>
      </w:r>
      <w:r w:rsidRPr="00114833" w:rsidR="007000C6">
        <w:rPr>
          <w:rFonts w:ascii="Century Gothic" w:hAnsi="Century Gothic"/>
          <w:color w:val="000000" w:themeColor="text1"/>
        </w:rPr>
        <w:t xml:space="preserve"> use the funding to pay for goods or services which </w:t>
      </w:r>
      <w:r w:rsidRPr="00114833" w:rsidR="00353FE7">
        <w:rPr>
          <w:rFonts w:ascii="Century Gothic" w:hAnsi="Century Gothic"/>
          <w:color w:val="000000" w:themeColor="text1"/>
        </w:rPr>
        <w:t>you</w:t>
      </w:r>
      <w:r w:rsidRPr="00114833" w:rsidR="007000C6">
        <w:rPr>
          <w:rFonts w:ascii="Century Gothic" w:hAnsi="Century Gothic"/>
          <w:color w:val="000000" w:themeColor="text1"/>
        </w:rPr>
        <w:t xml:space="preserve"> buy or order before </w:t>
      </w:r>
      <w:r w:rsidRPr="00114833" w:rsidR="00353FE7">
        <w:rPr>
          <w:rFonts w:ascii="Century Gothic" w:hAnsi="Century Gothic"/>
          <w:color w:val="000000" w:themeColor="text1"/>
        </w:rPr>
        <w:t>you</w:t>
      </w:r>
      <w:r w:rsidRPr="00114833" w:rsidR="007000C6">
        <w:rPr>
          <w:rFonts w:ascii="Century Gothic" w:hAnsi="Century Gothic"/>
          <w:color w:val="000000" w:themeColor="text1"/>
        </w:rPr>
        <w:t xml:space="preserve"> receive the award letter confirming the funding </w:t>
      </w:r>
    </w:p>
    <w:p w:rsidRPr="00114833" w:rsidR="0022722E" w:rsidP="00130C4B" w:rsidRDefault="00C61F42" w14:paraId="4169AC68" w14:textId="05BF1786">
      <w:pPr>
        <w:pStyle w:val="ListParagraph"/>
        <w:numPr>
          <w:ilvl w:val="0"/>
          <w:numId w:val="25"/>
        </w:numPr>
        <w:rPr>
          <w:rFonts w:ascii="Century Gothic" w:hAnsi="Century Gothic"/>
          <w:color w:val="000000" w:themeColor="text1"/>
        </w:rPr>
      </w:pPr>
      <w:r w:rsidRPr="00114833">
        <w:rPr>
          <w:rFonts w:ascii="Century Gothic" w:hAnsi="Century Gothic"/>
          <w:color w:val="000000" w:themeColor="text1"/>
        </w:rPr>
        <w:t>Agree that funding will not be increased</w:t>
      </w:r>
      <w:r w:rsidRPr="00114833" w:rsidR="007000C6">
        <w:rPr>
          <w:rFonts w:ascii="Century Gothic" w:hAnsi="Century Gothic"/>
          <w:color w:val="000000" w:themeColor="text1"/>
        </w:rPr>
        <w:t xml:space="preserve"> if </w:t>
      </w:r>
      <w:r w:rsidRPr="00114833" w:rsidR="00353FE7">
        <w:rPr>
          <w:rFonts w:ascii="Century Gothic" w:hAnsi="Century Gothic"/>
          <w:color w:val="000000" w:themeColor="text1"/>
        </w:rPr>
        <w:t>you</w:t>
      </w:r>
      <w:r w:rsidRPr="00114833" w:rsidR="007000C6">
        <w:rPr>
          <w:rFonts w:ascii="Century Gothic" w:hAnsi="Century Gothic"/>
          <w:color w:val="000000" w:themeColor="text1"/>
        </w:rPr>
        <w:t xml:space="preserve"> overspend </w:t>
      </w:r>
    </w:p>
    <w:p w:rsidRPr="00114833" w:rsidR="0022722E" w:rsidP="00130C4B" w:rsidRDefault="009B5817" w14:paraId="113581E9" w14:textId="51AB5E9A">
      <w:pPr>
        <w:pStyle w:val="ListParagraph"/>
        <w:numPr>
          <w:ilvl w:val="0"/>
          <w:numId w:val="25"/>
        </w:numPr>
        <w:rPr>
          <w:rFonts w:ascii="Century Gothic" w:hAnsi="Century Gothic"/>
          <w:color w:val="000000" w:themeColor="text1"/>
        </w:rPr>
      </w:pPr>
      <w:r w:rsidRPr="00114833">
        <w:rPr>
          <w:rFonts w:ascii="Century Gothic" w:hAnsi="Century Gothic"/>
          <w:color w:val="000000" w:themeColor="text1"/>
        </w:rPr>
        <w:t>Agree that e</w:t>
      </w:r>
      <w:r w:rsidRPr="00114833" w:rsidR="0022722E">
        <w:rPr>
          <w:rFonts w:ascii="Century Gothic" w:hAnsi="Century Gothic"/>
          <w:color w:val="000000" w:themeColor="text1"/>
        </w:rPr>
        <w:t>xpenditure must be incurred and invoiced by end February 2026 </w:t>
      </w:r>
    </w:p>
    <w:p w:rsidRPr="00114833" w:rsidR="0022722E" w:rsidP="00130C4B" w:rsidRDefault="009B5817" w14:paraId="0660F892" w14:textId="4D29C173">
      <w:pPr>
        <w:pStyle w:val="ListParagraph"/>
        <w:numPr>
          <w:ilvl w:val="0"/>
          <w:numId w:val="25"/>
        </w:numPr>
        <w:rPr>
          <w:rFonts w:ascii="Century Gothic" w:hAnsi="Century Gothic"/>
          <w:color w:val="000000" w:themeColor="text1"/>
        </w:rPr>
      </w:pPr>
      <w:r w:rsidRPr="00114833">
        <w:rPr>
          <w:rFonts w:ascii="Century Gothic" w:hAnsi="Century Gothic"/>
          <w:color w:val="000000" w:themeColor="text1"/>
        </w:rPr>
        <w:t xml:space="preserve">Agree that the </w:t>
      </w:r>
      <w:r w:rsidRPr="00114833" w:rsidR="0022722E">
        <w:rPr>
          <w:rFonts w:ascii="Century Gothic" w:hAnsi="Century Gothic"/>
          <w:color w:val="000000" w:themeColor="text1"/>
        </w:rPr>
        <w:t>grant will be paid in one instalment in arrears on submission of the final report accompanied by evidence of payment for approved costs</w:t>
      </w:r>
      <w:r w:rsidRPr="00114833" w:rsidR="6FBCB496">
        <w:rPr>
          <w:rFonts w:ascii="Century Gothic" w:hAnsi="Century Gothic"/>
          <w:color w:val="000000" w:themeColor="text1"/>
        </w:rPr>
        <w:t>, such as paid invoices, receipts, bank statements</w:t>
      </w:r>
    </w:p>
    <w:p w:rsidRPr="00114833" w:rsidR="0022722E" w:rsidP="00130C4B" w:rsidRDefault="009B5817" w14:paraId="18FB8036" w14:textId="698F4D03">
      <w:pPr>
        <w:pStyle w:val="ListParagraph"/>
        <w:numPr>
          <w:ilvl w:val="0"/>
          <w:numId w:val="25"/>
        </w:numPr>
        <w:rPr>
          <w:rFonts w:ascii="Century Gothic" w:hAnsi="Century Gothic"/>
          <w:color w:val="000000" w:themeColor="text1"/>
        </w:rPr>
      </w:pPr>
      <w:r w:rsidRPr="00114833">
        <w:rPr>
          <w:rFonts w:ascii="Century Gothic" w:hAnsi="Century Gothic"/>
          <w:color w:val="000000" w:themeColor="text1"/>
        </w:rPr>
        <w:t xml:space="preserve">Agree that </w:t>
      </w:r>
      <w:r w:rsidRPr="00114833" w:rsidR="0022722E">
        <w:rPr>
          <w:rFonts w:ascii="Century Gothic" w:hAnsi="Century Gothic"/>
          <w:color w:val="000000" w:themeColor="text1"/>
        </w:rPr>
        <w:t>Angus Council cannot make payment of grant after 31 March 2026 </w:t>
      </w:r>
    </w:p>
    <w:p w:rsidRPr="00114833" w:rsidR="005F0549" w:rsidP="00130C4B" w:rsidRDefault="00BD73E8" w14:paraId="16177EF6" w14:textId="16D3BCCC">
      <w:pPr>
        <w:pStyle w:val="ListParagraph"/>
        <w:numPr>
          <w:ilvl w:val="0"/>
          <w:numId w:val="25"/>
        </w:numPr>
        <w:rPr>
          <w:rFonts w:ascii="Century Gothic" w:hAnsi="Century Gothic"/>
          <w:color w:val="000000" w:themeColor="text1"/>
        </w:rPr>
      </w:pPr>
      <w:r w:rsidRPr="00114833">
        <w:rPr>
          <w:rFonts w:ascii="Century Gothic" w:hAnsi="Century Gothic"/>
          <w:color w:val="000000" w:themeColor="text1"/>
        </w:rPr>
        <w:t xml:space="preserve">Provide </w:t>
      </w:r>
      <w:r w:rsidRPr="00114833" w:rsidR="00B15DE8">
        <w:rPr>
          <w:rFonts w:ascii="Century Gothic" w:hAnsi="Century Gothic"/>
          <w:color w:val="000000" w:themeColor="text1"/>
        </w:rPr>
        <w:t>latest annual</w:t>
      </w:r>
      <w:r w:rsidRPr="00114833">
        <w:rPr>
          <w:rFonts w:ascii="Century Gothic" w:hAnsi="Century Gothic"/>
          <w:color w:val="000000" w:themeColor="text1"/>
        </w:rPr>
        <w:t xml:space="preserve"> accounts with their </w:t>
      </w:r>
      <w:r w:rsidRPr="00114833" w:rsidR="00B15DE8">
        <w:rPr>
          <w:rFonts w:ascii="Century Gothic" w:hAnsi="Century Gothic"/>
          <w:color w:val="000000" w:themeColor="text1"/>
        </w:rPr>
        <w:t>most recent</w:t>
      </w:r>
      <w:r w:rsidRPr="00114833">
        <w:rPr>
          <w:rFonts w:ascii="Century Gothic" w:hAnsi="Century Gothic"/>
          <w:color w:val="000000" w:themeColor="text1"/>
        </w:rPr>
        <w:t xml:space="preserve"> bank statement </w:t>
      </w:r>
    </w:p>
    <w:p w:rsidRPr="00114833" w:rsidR="005F0549" w:rsidP="00130C4B" w:rsidRDefault="00BD73E8" w14:paraId="0DF5A01F" w14:textId="45196BE0">
      <w:pPr>
        <w:pStyle w:val="ListParagraph"/>
        <w:numPr>
          <w:ilvl w:val="0"/>
          <w:numId w:val="25"/>
        </w:numPr>
        <w:rPr>
          <w:rFonts w:ascii="Century Gothic" w:hAnsi="Century Gothic"/>
          <w:color w:val="000000" w:themeColor="text1"/>
        </w:rPr>
      </w:pPr>
      <w:r w:rsidRPr="00114833">
        <w:rPr>
          <w:rFonts w:ascii="Century Gothic" w:hAnsi="Century Gothic"/>
          <w:color w:val="000000" w:themeColor="text1"/>
        </w:rPr>
        <w:t>Agree to and sign the grant award</w:t>
      </w:r>
      <w:r w:rsidRPr="00114833" w:rsidR="00846EAF">
        <w:rPr>
          <w:rFonts w:ascii="Century Gothic" w:hAnsi="Century Gothic"/>
          <w:color w:val="000000" w:themeColor="text1"/>
        </w:rPr>
        <w:t>,</w:t>
      </w:r>
      <w:r w:rsidRPr="00114833">
        <w:rPr>
          <w:rFonts w:ascii="Century Gothic" w:hAnsi="Century Gothic"/>
          <w:color w:val="000000" w:themeColor="text1"/>
        </w:rPr>
        <w:t xml:space="preserve"> and retain and submit invoices and bank statements as proof of purchase for items or services </w:t>
      </w:r>
    </w:p>
    <w:p w:rsidRPr="00114833" w:rsidR="005F0549" w:rsidP="00130C4B" w:rsidRDefault="00BD73E8" w14:paraId="2E6A1463" w14:textId="491F35E7">
      <w:pPr>
        <w:pStyle w:val="ListParagraph"/>
        <w:numPr>
          <w:ilvl w:val="0"/>
          <w:numId w:val="25"/>
        </w:numPr>
        <w:rPr>
          <w:rFonts w:ascii="Century Gothic" w:hAnsi="Century Gothic"/>
          <w:color w:val="000000" w:themeColor="text1"/>
        </w:rPr>
      </w:pPr>
      <w:r w:rsidRPr="00114833">
        <w:rPr>
          <w:rFonts w:ascii="Century Gothic" w:hAnsi="Century Gothic"/>
          <w:color w:val="000000" w:themeColor="text1"/>
        </w:rPr>
        <w:t xml:space="preserve">Meet with a nominated representative of the Economic Development Department and provide a copy of their accounts one year after the project completion to evaluate the success of the funding and review any further required support </w:t>
      </w:r>
    </w:p>
    <w:p w:rsidRPr="00114833" w:rsidR="005F0549" w:rsidP="00130C4B" w:rsidRDefault="00BD73E8" w14:paraId="3E13F994" w14:textId="1191D980">
      <w:pPr>
        <w:pStyle w:val="ListParagraph"/>
        <w:numPr>
          <w:ilvl w:val="0"/>
          <w:numId w:val="25"/>
        </w:numPr>
        <w:rPr>
          <w:rFonts w:ascii="Century Gothic" w:hAnsi="Century Gothic"/>
          <w:color w:val="000000" w:themeColor="text1"/>
        </w:rPr>
      </w:pPr>
      <w:r w:rsidRPr="00114833">
        <w:rPr>
          <w:rFonts w:ascii="Century Gothic" w:hAnsi="Century Gothic"/>
          <w:color w:val="000000" w:themeColor="text1"/>
        </w:rPr>
        <w:t xml:space="preserve">Effect and maintain such insurance over the funded assets and business as is reasonable and customary for a business engaged in the same or a similar activity </w:t>
      </w:r>
    </w:p>
    <w:p w:rsidRPr="00114833" w:rsidR="005F0549" w:rsidP="00130C4B" w:rsidRDefault="00BD73E8" w14:paraId="6BBBEB61" w14:textId="119E38B5">
      <w:pPr>
        <w:pStyle w:val="ListParagraph"/>
        <w:numPr>
          <w:ilvl w:val="0"/>
          <w:numId w:val="25"/>
        </w:numPr>
        <w:rPr>
          <w:rFonts w:ascii="Century Gothic" w:hAnsi="Century Gothic"/>
          <w:color w:val="000000" w:themeColor="text1"/>
        </w:rPr>
      </w:pPr>
      <w:r w:rsidRPr="00114833">
        <w:rPr>
          <w:rFonts w:ascii="Century Gothic" w:hAnsi="Century Gothic"/>
          <w:color w:val="000000" w:themeColor="text1"/>
        </w:rPr>
        <w:t xml:space="preserve">Agree to a physical inspection of the funded asset(s) once purchased, and at agreed intervals thereafter </w:t>
      </w:r>
    </w:p>
    <w:p w:rsidRPr="00114833" w:rsidR="005F0549" w:rsidP="00130C4B" w:rsidRDefault="00A60897" w14:paraId="2B01CF1F" w14:textId="3A5CA438">
      <w:pPr>
        <w:pStyle w:val="ListParagraph"/>
        <w:numPr>
          <w:ilvl w:val="0"/>
          <w:numId w:val="25"/>
        </w:numPr>
        <w:rPr>
          <w:rFonts w:ascii="Century Gothic" w:hAnsi="Century Gothic"/>
          <w:color w:val="000000" w:themeColor="text1"/>
        </w:rPr>
      </w:pPr>
      <w:r w:rsidRPr="002C6A30">
        <w:rPr>
          <w:rFonts w:ascii="Century Gothic" w:hAnsi="Century Gothic" w:eastAsiaTheme="minorEastAsia"/>
          <w:color w:val="000000" w:themeColor="text1"/>
        </w:rPr>
        <w:t>Not</w:t>
      </w:r>
      <w:r w:rsidRPr="002C6A30" w:rsidR="090B5349">
        <w:rPr>
          <w:rFonts w:ascii="Century Gothic" w:hAnsi="Century Gothic" w:eastAsiaTheme="minorEastAsia"/>
          <w:color w:val="000000" w:themeColor="text1"/>
        </w:rPr>
        <w:t xml:space="preserve">, for the period of five (5) years from the end of the </w:t>
      </w:r>
      <w:r w:rsidRPr="002C6A30">
        <w:rPr>
          <w:rFonts w:ascii="Century Gothic" w:hAnsi="Century Gothic" w:eastAsiaTheme="minorEastAsia"/>
          <w:color w:val="000000" w:themeColor="text1"/>
        </w:rPr>
        <w:t>p</w:t>
      </w:r>
      <w:r w:rsidRPr="002C6A30" w:rsidR="090B5349">
        <w:rPr>
          <w:rFonts w:ascii="Century Gothic" w:hAnsi="Century Gothic" w:eastAsiaTheme="minorEastAsia"/>
          <w:color w:val="000000" w:themeColor="text1"/>
        </w:rPr>
        <w:t>roject, without the prior written consent of Angus Council</w:t>
      </w:r>
      <w:r w:rsidRPr="002C6A30">
        <w:rPr>
          <w:rFonts w:ascii="Century Gothic" w:hAnsi="Century Gothic" w:eastAsiaTheme="minorEastAsia"/>
          <w:color w:val="000000" w:themeColor="text1"/>
        </w:rPr>
        <w:t>,</w:t>
      </w:r>
      <w:r w:rsidRPr="002C6A30" w:rsidR="090B5349">
        <w:rPr>
          <w:rFonts w:ascii="Century Gothic" w:hAnsi="Century Gothic" w:eastAsiaTheme="minorEastAsia"/>
          <w:color w:val="000000" w:themeColor="text1"/>
        </w:rPr>
        <w:t xml:space="preserve"> sell or dispose</w:t>
      </w:r>
      <w:r w:rsidRPr="002C6A30">
        <w:rPr>
          <w:rFonts w:ascii="Century Gothic" w:hAnsi="Century Gothic" w:eastAsiaTheme="minorEastAsia"/>
          <w:color w:val="000000" w:themeColor="text1"/>
        </w:rPr>
        <w:t xml:space="preserve"> of</w:t>
      </w:r>
      <w:r w:rsidRPr="002C6A30" w:rsidR="090B5349">
        <w:rPr>
          <w:rFonts w:ascii="Century Gothic" w:hAnsi="Century Gothic" w:eastAsiaTheme="minorEastAsia"/>
          <w:color w:val="000000" w:themeColor="text1"/>
        </w:rPr>
        <w:t xml:space="preserve"> assets which have been acquired or improved with the benefit of the </w:t>
      </w:r>
      <w:r w:rsidRPr="002C6A30">
        <w:rPr>
          <w:rFonts w:ascii="Century Gothic" w:hAnsi="Century Gothic" w:eastAsiaTheme="minorEastAsia"/>
          <w:color w:val="000000" w:themeColor="text1"/>
        </w:rPr>
        <w:t>g</w:t>
      </w:r>
      <w:r w:rsidRPr="002C6A30" w:rsidR="090B5349">
        <w:rPr>
          <w:rFonts w:ascii="Century Gothic" w:hAnsi="Century Gothic" w:eastAsiaTheme="minorEastAsia"/>
          <w:color w:val="000000" w:themeColor="text1"/>
        </w:rPr>
        <w:t xml:space="preserve">rant </w:t>
      </w:r>
    </w:p>
    <w:p w:rsidRPr="00114833" w:rsidR="005F0549" w:rsidP="00130C4B" w:rsidRDefault="00BD73E8" w14:paraId="66585A6C" w14:textId="4EE4D27E">
      <w:pPr>
        <w:pStyle w:val="ListParagraph"/>
        <w:numPr>
          <w:ilvl w:val="0"/>
          <w:numId w:val="25"/>
        </w:numPr>
        <w:rPr>
          <w:rFonts w:ascii="Century Gothic" w:hAnsi="Century Gothic"/>
          <w:color w:val="000000" w:themeColor="text1"/>
        </w:rPr>
      </w:pPr>
      <w:r w:rsidRPr="00114833">
        <w:rPr>
          <w:rFonts w:ascii="Century Gothic" w:hAnsi="Century Gothic" w:eastAsiaTheme="minorEastAsia"/>
          <w:color w:val="000000" w:themeColor="text1"/>
        </w:rPr>
        <w:t>Agree to take part in any publici</w:t>
      </w:r>
      <w:r w:rsidRPr="00114833">
        <w:rPr>
          <w:rFonts w:ascii="Century Gothic" w:hAnsi="Century Gothic"/>
          <w:color w:val="000000" w:themeColor="text1"/>
        </w:rPr>
        <w:t xml:space="preserve">ty related to the grant, if requested. </w:t>
      </w:r>
      <w:r w:rsidRPr="00114833" w:rsidR="00C15369">
        <w:rPr>
          <w:rFonts w:ascii="Century Gothic" w:hAnsi="Century Gothic"/>
          <w:color w:val="000000" w:themeColor="text1"/>
        </w:rPr>
        <w:t>Tag @InvestInAngus</w:t>
      </w:r>
      <w:r w:rsidRPr="00114833" w:rsidR="00A96649">
        <w:rPr>
          <w:rFonts w:ascii="Century Gothic" w:hAnsi="Century Gothic"/>
          <w:color w:val="000000" w:themeColor="text1"/>
        </w:rPr>
        <w:t xml:space="preserve"> and use</w:t>
      </w:r>
      <w:r w:rsidRPr="00114833" w:rsidR="00C15369">
        <w:rPr>
          <w:rFonts w:ascii="Century Gothic" w:hAnsi="Century Gothic"/>
          <w:color w:val="000000" w:themeColor="text1"/>
        </w:rPr>
        <w:t xml:space="preserve"> #InvestInAngus in any social media promotion relating to use of grant</w:t>
      </w:r>
    </w:p>
    <w:p w:rsidRPr="00114833" w:rsidR="008E096B" w:rsidP="00130C4B" w:rsidRDefault="00BD73E8" w14:paraId="2F4EE7CA" w14:textId="7BDFCECE">
      <w:pPr>
        <w:pStyle w:val="ListParagraph"/>
        <w:numPr>
          <w:ilvl w:val="0"/>
          <w:numId w:val="25"/>
        </w:numPr>
        <w:rPr>
          <w:rFonts w:ascii="Century Gothic" w:hAnsi="Century Gothic"/>
          <w:color w:val="000000" w:themeColor="text1"/>
        </w:rPr>
      </w:pPr>
      <w:r w:rsidRPr="00114833">
        <w:rPr>
          <w:rFonts w:ascii="Century Gothic" w:hAnsi="Century Gothic"/>
          <w:color w:val="000000" w:themeColor="text1"/>
        </w:rPr>
        <w:t xml:space="preserve">Agree to acknowledge funding from UK Government and support from </w:t>
      </w:r>
      <w:r w:rsidRPr="00114833" w:rsidR="005F0549">
        <w:rPr>
          <w:rFonts w:ascii="Century Gothic" w:hAnsi="Century Gothic"/>
          <w:color w:val="000000" w:themeColor="text1"/>
        </w:rPr>
        <w:t xml:space="preserve">Angus </w:t>
      </w:r>
      <w:r w:rsidRPr="00114833">
        <w:rPr>
          <w:rFonts w:ascii="Century Gothic" w:hAnsi="Century Gothic"/>
          <w:color w:val="000000" w:themeColor="text1"/>
        </w:rPr>
        <w:t>Council in any publicity of the project carried out by the business including, but not limited to, press releases, social media and webpage activity</w:t>
      </w:r>
      <w:r w:rsidRPr="00114833" w:rsidR="002817DC">
        <w:rPr>
          <w:rFonts w:ascii="Century Gothic" w:hAnsi="Century Gothic"/>
          <w:color w:val="000000" w:themeColor="text1"/>
        </w:rPr>
        <w:br/>
      </w:r>
      <w:hyperlink w:history="1" r:id="rId17">
        <w:r w:rsidRPr="00114833" w:rsidR="002817DC">
          <w:rPr>
            <w:rStyle w:val="Hyperlink"/>
            <w:rFonts w:ascii="Century Gothic" w:hAnsi="Century Gothic"/>
          </w:rPr>
          <w:t>Funded by UK Government publicity requirements and branding - Google Drive</w:t>
        </w:r>
      </w:hyperlink>
    </w:p>
    <w:p w:rsidRPr="008E096B" w:rsidR="008E096B" w:rsidP="008E096B" w:rsidRDefault="008E096B" w14:paraId="1EDDBE1F" w14:textId="2789D1F6">
      <w:pPr>
        <w:rPr>
          <w:rFonts w:ascii="Century Gothic" w:hAnsi="Century Gothic"/>
          <w:b/>
          <w:bCs/>
          <w:color w:val="3F76BB"/>
          <w:sz w:val="28"/>
          <w:szCs w:val="28"/>
        </w:rPr>
      </w:pPr>
      <w:r w:rsidRPr="008E096B">
        <w:rPr>
          <w:rFonts w:ascii="Century Gothic" w:hAnsi="Century Gothic"/>
          <w:b/>
          <w:bCs/>
          <w:color w:val="3F76BB"/>
          <w:sz w:val="28"/>
          <w:szCs w:val="28"/>
        </w:rPr>
        <w:t xml:space="preserve">SUBSIDY CONTROL </w:t>
      </w:r>
    </w:p>
    <w:p w:rsidRPr="00B3175D" w:rsidR="00B3175D" w:rsidP="6EF20FA3" w:rsidRDefault="5F40195E" w14:paraId="1390CB5F" w14:textId="116745C3">
      <w:pPr>
        <w:shd w:val="clear" w:color="auto" w:fill="FFFFFF" w:themeFill="background1"/>
        <w:spacing w:after="0"/>
        <w:rPr>
          <w:rFonts w:ascii="Century Gothic" w:hAnsi="Century Gothic"/>
          <w:color w:val="000000" w:themeColor="text1"/>
        </w:rPr>
      </w:pPr>
      <w:r w:rsidRPr="0010566F">
        <w:rPr>
          <w:rFonts w:ascii="Century Gothic" w:hAnsi="Century Gothic"/>
          <w:color w:val="000000" w:themeColor="text1"/>
        </w:rPr>
        <w:t>Approved grants are awarded by Angus Council by way of a Minimum Financial Assistance (MFA) subsidy under the Subsidy Control Act 2022, subject to your agreement to, and compliance with</w:t>
      </w:r>
      <w:r w:rsidR="00476134">
        <w:rPr>
          <w:rFonts w:ascii="Century Gothic" w:hAnsi="Century Gothic"/>
          <w:color w:val="000000" w:themeColor="text1"/>
        </w:rPr>
        <w:t>,</w:t>
      </w:r>
      <w:r w:rsidRPr="0010566F">
        <w:rPr>
          <w:rFonts w:ascii="Century Gothic" w:hAnsi="Century Gothic"/>
          <w:color w:val="000000" w:themeColor="text1"/>
        </w:rPr>
        <w:t xml:space="preserve"> the terms and conditions set out in the application and guidance notes.</w:t>
      </w:r>
    </w:p>
    <w:p w:rsidRPr="00B3175D" w:rsidR="00B3175D" w:rsidP="6EF20FA3" w:rsidRDefault="00B3175D" w14:paraId="4BF40727" w14:textId="14C42F0C">
      <w:pPr>
        <w:shd w:val="clear" w:color="auto" w:fill="FFFFFF" w:themeFill="background1"/>
        <w:spacing w:after="0"/>
        <w:rPr>
          <w:rFonts w:ascii="Century Gothic" w:hAnsi="Century Gothic"/>
          <w:color w:val="000000" w:themeColor="text1"/>
        </w:rPr>
      </w:pPr>
    </w:p>
    <w:p w:rsidRPr="00B3175D" w:rsidR="00B3175D" w:rsidP="6EF20FA3" w:rsidRDefault="5F40195E" w14:paraId="57135509" w14:textId="415CD3A9">
      <w:pPr>
        <w:shd w:val="clear" w:color="auto" w:fill="FFFFFF" w:themeFill="background1"/>
        <w:spacing w:after="0"/>
        <w:rPr>
          <w:rFonts w:ascii="Century Gothic" w:hAnsi="Century Gothic"/>
          <w:color w:val="000000" w:themeColor="text1"/>
        </w:rPr>
      </w:pPr>
      <w:r w:rsidRPr="0010566F">
        <w:rPr>
          <w:rFonts w:ascii="Century Gothic" w:hAnsi="Century Gothic"/>
          <w:color w:val="000000" w:themeColor="text1"/>
        </w:rPr>
        <w:t>By accepting an offer of grant</w:t>
      </w:r>
      <w:r w:rsidR="00476134">
        <w:rPr>
          <w:rFonts w:ascii="Century Gothic" w:hAnsi="Century Gothic"/>
          <w:color w:val="000000" w:themeColor="text1"/>
        </w:rPr>
        <w:t>,</w:t>
      </w:r>
      <w:r w:rsidR="00823B25">
        <w:rPr>
          <w:rFonts w:ascii="Century Gothic" w:hAnsi="Century Gothic"/>
          <w:color w:val="000000" w:themeColor="text1"/>
        </w:rPr>
        <w:t xml:space="preserve"> you</w:t>
      </w:r>
      <w:r w:rsidRPr="0010566F">
        <w:rPr>
          <w:rFonts w:ascii="Century Gothic" w:hAnsi="Century Gothic"/>
          <w:color w:val="000000" w:themeColor="text1"/>
        </w:rPr>
        <w:t xml:space="preserve"> confirm that receipt of the payment will not exceed your MFA threshold of £315,000 cumulated over this and the previous two financial years, as specified in section 36(1) of the Subsidy Control Act (2022), and should there be any change in this position, you will advise Angus Council without delay.</w:t>
      </w:r>
    </w:p>
    <w:p w:rsidRPr="00B3175D" w:rsidR="00B3175D" w:rsidP="6EF20FA3" w:rsidRDefault="5F40195E" w14:paraId="16750259" w14:textId="3170F520">
      <w:pPr>
        <w:shd w:val="clear" w:color="auto" w:fill="FFFFFF" w:themeFill="background1"/>
        <w:spacing w:after="0"/>
        <w:rPr>
          <w:rFonts w:ascii="Century Gothic" w:hAnsi="Century Gothic"/>
          <w:color w:val="000000" w:themeColor="text1"/>
        </w:rPr>
      </w:pPr>
      <w:r w:rsidRPr="0010566F">
        <w:rPr>
          <w:rFonts w:ascii="Century Gothic" w:hAnsi="Century Gothic"/>
          <w:color w:val="000000" w:themeColor="text1"/>
        </w:rPr>
        <w:t xml:space="preserve"> </w:t>
      </w:r>
    </w:p>
    <w:p w:rsidRPr="00B3175D" w:rsidR="00B3175D" w:rsidP="6EF20FA3" w:rsidRDefault="5F40195E" w14:paraId="5FE77F28" w14:textId="77A61877">
      <w:pPr>
        <w:shd w:val="clear" w:color="auto" w:fill="FFFFFF" w:themeFill="background1"/>
        <w:spacing w:after="0"/>
        <w:rPr>
          <w:rFonts w:ascii="Century Gothic" w:hAnsi="Century Gothic"/>
          <w:color w:val="000000" w:themeColor="text1"/>
        </w:rPr>
      </w:pPr>
      <w:r w:rsidRPr="0010566F">
        <w:rPr>
          <w:rFonts w:ascii="Century Gothic" w:hAnsi="Century Gothic"/>
          <w:color w:val="000000" w:themeColor="text1"/>
        </w:rPr>
        <w:t xml:space="preserve">You will be asked in your application to confirm, for and on behalf of the business, that you will adhere to the Subsidy Control requirements set out in the Subsidy Control Act 2022 in respect of this application. </w:t>
      </w:r>
    </w:p>
    <w:p w:rsidRPr="00B3175D" w:rsidR="00B3175D" w:rsidP="6EF20FA3" w:rsidRDefault="00B3175D" w14:paraId="252B9B27" w14:textId="3B0A2B2D">
      <w:pPr>
        <w:shd w:val="clear" w:color="auto" w:fill="FFFFFF" w:themeFill="background1"/>
        <w:spacing w:after="0"/>
        <w:rPr>
          <w:rFonts w:eastAsiaTheme="minorEastAsia"/>
          <w:color w:val="000000" w:themeColor="text1"/>
        </w:rPr>
      </w:pPr>
    </w:p>
    <w:p w:rsidRPr="00B3175D" w:rsidR="00B3175D" w:rsidP="00B3175D" w:rsidRDefault="00B3175D" w14:paraId="335A2203" w14:textId="735324D0">
      <w:pPr>
        <w:rPr>
          <w:rFonts w:ascii="Century Gothic" w:hAnsi="Century Gothic"/>
          <w:b/>
          <w:bCs/>
          <w:color w:val="000000" w:themeColor="text1"/>
        </w:rPr>
      </w:pPr>
      <w:hyperlink r:id="rId18">
        <w:r w:rsidRPr="6EF20FA3">
          <w:rPr>
            <w:rStyle w:val="Hyperlink"/>
            <w:rFonts w:ascii="Century Gothic" w:hAnsi="Century Gothic"/>
            <w:b/>
            <w:bCs/>
          </w:rPr>
          <w:t>https://www.gov.scot/publications/subsidy-control-guidance/</w:t>
        </w:r>
      </w:hyperlink>
    </w:p>
    <w:p w:rsidRPr="00B3175D" w:rsidR="00B3175D" w:rsidP="00B3175D" w:rsidRDefault="00B3175D" w14:paraId="23D79972" w14:textId="77777777">
      <w:pPr>
        <w:rPr>
          <w:rFonts w:ascii="Century Gothic" w:hAnsi="Century Gothic"/>
          <w:b/>
          <w:bCs/>
          <w:color w:val="000000" w:themeColor="text1"/>
        </w:rPr>
      </w:pPr>
      <w:hyperlink w:tgtFrame="_blank" w:tooltip="https://www.legislation.gov.uk/ukpga/2022/23" w:history="1" r:id="rId19">
        <w:r w:rsidRPr="00B3175D">
          <w:rPr>
            <w:rStyle w:val="Hyperlink"/>
            <w:rFonts w:ascii="Century Gothic" w:hAnsi="Century Gothic"/>
            <w:b/>
            <w:bCs/>
          </w:rPr>
          <w:t>https://www.legislation.gov.uk/ukpga/2022/23</w:t>
        </w:r>
      </w:hyperlink>
    </w:p>
    <w:p w:rsidR="00B3175D" w:rsidP="008E096B" w:rsidRDefault="00B3175D" w14:paraId="66646A25" w14:textId="77777777">
      <w:pPr>
        <w:rPr>
          <w:rFonts w:ascii="Century Gothic" w:hAnsi="Century Gothic"/>
          <w:b/>
          <w:bCs/>
          <w:color w:val="000000" w:themeColor="text1"/>
        </w:rPr>
      </w:pPr>
    </w:p>
    <w:p w:rsidRPr="008E096B" w:rsidR="008E096B" w:rsidP="008E096B" w:rsidRDefault="008E096B" w14:paraId="1221CD36" w14:textId="27A839C7">
      <w:pPr>
        <w:rPr>
          <w:rFonts w:ascii="Century Gothic" w:hAnsi="Century Gothic"/>
          <w:b/>
          <w:bCs/>
          <w:color w:val="3F76BB"/>
          <w:sz w:val="28"/>
          <w:szCs w:val="28"/>
        </w:rPr>
      </w:pPr>
      <w:r w:rsidRPr="008E096B">
        <w:rPr>
          <w:rFonts w:ascii="Century Gothic" w:hAnsi="Century Gothic"/>
          <w:b/>
          <w:bCs/>
          <w:color w:val="3F76BB"/>
          <w:sz w:val="28"/>
          <w:szCs w:val="28"/>
        </w:rPr>
        <w:t xml:space="preserve">DATA PROTECTION </w:t>
      </w:r>
    </w:p>
    <w:p w:rsidR="008E096B" w:rsidP="008E096B" w:rsidRDefault="00080623" w14:paraId="213AFFBD" w14:textId="7C1F4790">
      <w:pPr>
        <w:rPr>
          <w:rFonts w:ascii="Century Gothic" w:hAnsi="Century Gothic"/>
          <w:color w:val="000000" w:themeColor="text1"/>
        </w:rPr>
      </w:pPr>
      <w:r w:rsidRPr="00080623">
        <w:rPr>
          <w:rFonts w:ascii="Century Gothic" w:hAnsi="Century Gothic"/>
          <w:color w:val="000000" w:themeColor="text1"/>
        </w:rPr>
        <w:t xml:space="preserve">By completing </w:t>
      </w:r>
      <w:r>
        <w:rPr>
          <w:rFonts w:ascii="Century Gothic" w:hAnsi="Century Gothic"/>
          <w:color w:val="000000" w:themeColor="text1"/>
        </w:rPr>
        <w:t>the online</w:t>
      </w:r>
      <w:r w:rsidRPr="00080623">
        <w:rPr>
          <w:rFonts w:ascii="Century Gothic" w:hAnsi="Century Gothic"/>
          <w:color w:val="000000" w:themeColor="text1"/>
        </w:rPr>
        <w:t xml:space="preserve"> </w:t>
      </w:r>
      <w:r>
        <w:rPr>
          <w:rFonts w:ascii="Century Gothic" w:hAnsi="Century Gothic"/>
          <w:color w:val="000000" w:themeColor="text1"/>
        </w:rPr>
        <w:t>application form</w:t>
      </w:r>
      <w:r w:rsidR="001F4753">
        <w:rPr>
          <w:rFonts w:ascii="Century Gothic" w:hAnsi="Century Gothic"/>
          <w:color w:val="000000" w:themeColor="text1"/>
        </w:rPr>
        <w:t>,</w:t>
      </w:r>
      <w:r w:rsidRPr="00080623">
        <w:rPr>
          <w:rFonts w:ascii="Century Gothic" w:hAnsi="Century Gothic"/>
          <w:color w:val="000000" w:themeColor="text1"/>
        </w:rPr>
        <w:t xml:space="preserve"> you acknowledge that any information provided will be captured and stored by </w:t>
      </w:r>
      <w:r>
        <w:rPr>
          <w:rFonts w:ascii="Century Gothic" w:hAnsi="Century Gothic"/>
          <w:color w:val="000000" w:themeColor="text1"/>
        </w:rPr>
        <w:t>Angus Council</w:t>
      </w:r>
      <w:r w:rsidRPr="00080623">
        <w:rPr>
          <w:rFonts w:ascii="Century Gothic" w:hAnsi="Century Gothic"/>
          <w:color w:val="000000" w:themeColor="text1"/>
        </w:rPr>
        <w:t xml:space="preserve"> to process your request. You can find out more about how we handle your data by reading the </w:t>
      </w:r>
      <w:hyperlink w:tgtFrame="_blank" w:tooltip="privacy statement (opens in a new tab)" w:history="1" r:id="rId20">
        <w:r w:rsidRPr="00080623">
          <w:rPr>
            <w:rStyle w:val="Hyperlink"/>
            <w:rFonts w:ascii="Century Gothic" w:hAnsi="Century Gothic"/>
          </w:rPr>
          <w:t>privacy statement</w:t>
        </w:r>
      </w:hyperlink>
      <w:r w:rsidRPr="00080623">
        <w:rPr>
          <w:rFonts w:ascii="Century Gothic" w:hAnsi="Century Gothic"/>
          <w:color w:val="000000" w:themeColor="text1"/>
        </w:rPr>
        <w:t xml:space="preserve"> on our website.</w:t>
      </w:r>
    </w:p>
    <w:p w:rsidRPr="00080623" w:rsidR="006A1ABD" w:rsidP="008E096B" w:rsidRDefault="006A1ABD" w14:paraId="65B55A51" w14:textId="77777777">
      <w:pPr>
        <w:rPr>
          <w:rFonts w:ascii="Century Gothic" w:hAnsi="Century Gothic"/>
          <w:color w:val="000000" w:themeColor="text1"/>
        </w:rPr>
      </w:pPr>
    </w:p>
    <w:p w:rsidR="008E096B" w:rsidP="008E096B" w:rsidRDefault="008E096B" w14:paraId="783B80D2" w14:textId="22E1DBB4">
      <w:pPr>
        <w:rPr>
          <w:rFonts w:ascii="Century Gothic" w:hAnsi="Century Gothic"/>
          <w:b/>
          <w:bCs/>
          <w:color w:val="3F76BB"/>
          <w:sz w:val="28"/>
          <w:szCs w:val="28"/>
        </w:rPr>
      </w:pPr>
      <w:r w:rsidRPr="008E096B">
        <w:rPr>
          <w:rFonts w:ascii="Century Gothic" w:hAnsi="Century Gothic"/>
          <w:b/>
          <w:bCs/>
          <w:color w:val="3F76BB"/>
          <w:sz w:val="28"/>
          <w:szCs w:val="28"/>
        </w:rPr>
        <w:t>KEY DATES</w:t>
      </w:r>
    </w:p>
    <w:p w:rsidR="006A1ABD" w:rsidP="57CA8E08" w:rsidRDefault="00EF74D0" w14:paraId="173BFB1D" w14:textId="73F450C6">
      <w:pPr>
        <w:rPr>
          <w:rFonts w:ascii="Century Gothic" w:hAnsi="Century Gothic"/>
          <w:b w:val="1"/>
          <w:bCs w:val="1"/>
          <w:color w:val="000000" w:themeColor="text1"/>
          <w:highlight w:val="yellow"/>
        </w:rPr>
      </w:pPr>
      <w:r w:rsidRPr="57CA8E08" w:rsidR="00EF74D0">
        <w:rPr>
          <w:rFonts w:ascii="Century Gothic" w:hAnsi="Century Gothic"/>
          <w:color w:val="000000" w:themeColor="text1" w:themeTint="FF" w:themeShade="FF"/>
        </w:rPr>
        <w:t>1 September 20</w:t>
      </w:r>
      <w:r w:rsidRPr="57CA8E08" w:rsidR="00AC4C3D">
        <w:rPr>
          <w:rFonts w:ascii="Century Gothic" w:hAnsi="Century Gothic"/>
          <w:color w:val="000000" w:themeColor="text1" w:themeTint="FF" w:themeShade="FF"/>
        </w:rPr>
        <w:t>25</w:t>
      </w:r>
      <w:r>
        <w:tab/>
      </w:r>
      <w:r w:rsidRPr="57CA8E08" w:rsidR="006A1ABD">
        <w:rPr>
          <w:rFonts w:ascii="Century Gothic" w:hAnsi="Century Gothic"/>
          <w:color w:val="000000" w:themeColor="text1" w:themeTint="FF" w:themeShade="FF"/>
        </w:rPr>
        <w:t xml:space="preserve">Fund and application </w:t>
      </w:r>
      <w:hyperlink r:id="R5e639bf8bec84d0f">
        <w:r w:rsidRPr="57CA8E08" w:rsidR="006A1ABD">
          <w:rPr>
            <w:rStyle w:val="Hyperlink"/>
            <w:rFonts w:ascii="Century Gothic" w:hAnsi="Century Gothic"/>
          </w:rPr>
          <w:t>open online</w:t>
        </w:r>
      </w:hyperlink>
    </w:p>
    <w:p w:rsidR="006A1ABD" w:rsidP="008E096B" w:rsidRDefault="00AC4C3D" w14:paraId="760BE636" w14:textId="55C9EAC9">
      <w:pPr>
        <w:rPr>
          <w:rFonts w:ascii="Century Gothic" w:hAnsi="Century Gothic"/>
          <w:color w:val="000000" w:themeColor="text1"/>
        </w:rPr>
      </w:pPr>
      <w:r>
        <w:rPr>
          <w:rFonts w:ascii="Century Gothic" w:hAnsi="Century Gothic"/>
          <w:color w:val="000000" w:themeColor="text1"/>
        </w:rPr>
        <w:t xml:space="preserve">26 September 2025 </w:t>
      </w:r>
      <w:r w:rsidR="006A1ABD">
        <w:rPr>
          <w:rFonts w:ascii="Century Gothic" w:hAnsi="Century Gothic"/>
          <w:color w:val="000000" w:themeColor="text1"/>
        </w:rPr>
        <w:tab/>
      </w:r>
      <w:r w:rsidR="006A1ABD">
        <w:rPr>
          <w:rFonts w:ascii="Century Gothic" w:hAnsi="Century Gothic"/>
          <w:color w:val="000000" w:themeColor="text1"/>
        </w:rPr>
        <w:t xml:space="preserve">Application round closes at 5pm </w:t>
      </w:r>
    </w:p>
    <w:p w:rsidR="006A1ABD" w:rsidP="008E096B" w:rsidRDefault="0001236F" w14:paraId="43EE3997" w14:textId="5895D1D4">
      <w:pPr>
        <w:rPr>
          <w:rFonts w:ascii="Century Gothic" w:hAnsi="Century Gothic"/>
          <w:color w:val="000000" w:themeColor="text1"/>
        </w:rPr>
      </w:pPr>
      <w:r>
        <w:rPr>
          <w:rFonts w:ascii="Century Gothic" w:hAnsi="Century Gothic"/>
          <w:color w:val="000000" w:themeColor="text1"/>
        </w:rPr>
        <w:t>27 October 2025</w:t>
      </w:r>
      <w:r w:rsidR="006A1ABD">
        <w:rPr>
          <w:rFonts w:ascii="Century Gothic" w:hAnsi="Century Gothic"/>
          <w:color w:val="000000" w:themeColor="text1"/>
        </w:rPr>
        <w:tab/>
      </w:r>
      <w:r w:rsidR="006A1ABD">
        <w:rPr>
          <w:rFonts w:ascii="Century Gothic" w:hAnsi="Century Gothic"/>
          <w:color w:val="000000" w:themeColor="text1"/>
        </w:rPr>
        <w:t>(Week beginning) Offer of Grant letters issued</w:t>
      </w:r>
      <w:r>
        <w:rPr>
          <w:rFonts w:ascii="Century Gothic" w:hAnsi="Century Gothic"/>
          <w:color w:val="000000" w:themeColor="text1"/>
        </w:rPr>
        <w:t>*</w:t>
      </w:r>
      <w:r w:rsidR="006A1ABD">
        <w:rPr>
          <w:rFonts w:ascii="Century Gothic" w:hAnsi="Century Gothic"/>
          <w:color w:val="000000" w:themeColor="text1"/>
        </w:rPr>
        <w:t xml:space="preserve"> </w:t>
      </w:r>
    </w:p>
    <w:p w:rsidR="006A1ABD" w:rsidP="008E096B" w:rsidRDefault="006A1ABD" w14:paraId="2229560A" w14:textId="3F5D58F0">
      <w:pPr>
        <w:rPr>
          <w:rFonts w:ascii="Century Gothic" w:hAnsi="Century Gothic"/>
          <w:color w:val="000000" w:themeColor="text1"/>
        </w:rPr>
      </w:pPr>
      <w:r>
        <w:rPr>
          <w:rFonts w:ascii="Century Gothic" w:hAnsi="Century Gothic"/>
          <w:color w:val="000000" w:themeColor="text1"/>
        </w:rPr>
        <w:t>28 February 2026</w:t>
      </w:r>
      <w:r>
        <w:rPr>
          <w:rFonts w:ascii="Century Gothic" w:hAnsi="Century Gothic"/>
          <w:color w:val="000000" w:themeColor="text1"/>
        </w:rPr>
        <w:tab/>
      </w:r>
      <w:r>
        <w:rPr>
          <w:rFonts w:ascii="Century Gothic" w:hAnsi="Century Gothic"/>
          <w:color w:val="000000" w:themeColor="text1"/>
        </w:rPr>
        <w:t>All projects must be fully completed</w:t>
      </w:r>
    </w:p>
    <w:p w:rsidR="006A1ABD" w:rsidP="008E096B" w:rsidRDefault="006A1ABD" w14:paraId="0F4549DF" w14:textId="70350E32">
      <w:pPr>
        <w:rPr>
          <w:rFonts w:ascii="Century Gothic" w:hAnsi="Century Gothic"/>
          <w:color w:val="000000" w:themeColor="text1"/>
        </w:rPr>
      </w:pPr>
      <w:r>
        <w:rPr>
          <w:rFonts w:ascii="Century Gothic" w:hAnsi="Century Gothic"/>
          <w:color w:val="000000" w:themeColor="text1"/>
        </w:rPr>
        <w:t>28 February 2026</w:t>
      </w:r>
      <w:r>
        <w:rPr>
          <w:rFonts w:ascii="Century Gothic" w:hAnsi="Century Gothic"/>
          <w:color w:val="000000" w:themeColor="text1"/>
        </w:rPr>
        <w:tab/>
      </w:r>
      <w:r>
        <w:rPr>
          <w:rFonts w:ascii="Century Gothic" w:hAnsi="Century Gothic"/>
          <w:color w:val="000000" w:themeColor="text1"/>
        </w:rPr>
        <w:t>Final date for submission of evidence of spend claim and report</w:t>
      </w:r>
    </w:p>
    <w:p w:rsidR="006A1ABD" w:rsidP="008E096B" w:rsidRDefault="006A1ABD" w14:paraId="34108261" w14:textId="5701F20B">
      <w:pPr>
        <w:rPr>
          <w:rFonts w:ascii="Century Gothic" w:hAnsi="Century Gothic"/>
          <w:color w:val="000000" w:themeColor="text1"/>
        </w:rPr>
      </w:pPr>
      <w:r>
        <w:rPr>
          <w:rFonts w:ascii="Century Gothic" w:hAnsi="Century Gothic"/>
          <w:color w:val="000000" w:themeColor="text1"/>
        </w:rPr>
        <w:t>20 March 2026</w:t>
      </w:r>
      <w:r>
        <w:rPr>
          <w:rFonts w:ascii="Century Gothic" w:hAnsi="Century Gothic"/>
          <w:color w:val="000000" w:themeColor="text1"/>
        </w:rPr>
        <w:tab/>
      </w:r>
      <w:r>
        <w:rPr>
          <w:rFonts w:ascii="Century Gothic" w:hAnsi="Century Gothic"/>
          <w:color w:val="000000" w:themeColor="text1"/>
        </w:rPr>
        <w:t>Final funding payment made</w:t>
      </w:r>
    </w:p>
    <w:p w:rsidR="006A1ABD" w:rsidP="002C6A30" w:rsidRDefault="0099160F" w14:paraId="52939DF0" w14:textId="1EDDA81F">
      <w:pPr>
        <w:rPr>
          <w:rFonts w:ascii="Century Gothic" w:hAnsi="Century Gothic"/>
          <w:color w:val="000000" w:themeColor="text1"/>
        </w:rPr>
      </w:pPr>
      <w:r>
        <w:rPr>
          <w:rFonts w:ascii="Century Gothic" w:hAnsi="Century Gothic"/>
          <w:color w:val="000000" w:themeColor="text1"/>
        </w:rPr>
        <w:t>20 March 2026</w:t>
      </w:r>
      <w:r>
        <w:rPr>
          <w:rFonts w:ascii="Century Gothic" w:hAnsi="Century Gothic"/>
          <w:color w:val="000000" w:themeColor="text1"/>
        </w:rPr>
        <w:tab/>
      </w:r>
      <w:r>
        <w:rPr>
          <w:rFonts w:ascii="Century Gothic" w:hAnsi="Century Gothic"/>
          <w:color w:val="000000" w:themeColor="text1"/>
        </w:rPr>
        <w:t xml:space="preserve">Funding evaluation submitted </w:t>
      </w:r>
    </w:p>
    <w:p w:rsidRPr="00574F18" w:rsidR="0001236F" w:rsidP="002C6A30" w:rsidRDefault="0001236F" w14:paraId="362BEF89" w14:textId="1719B758">
      <w:pPr>
        <w:rPr>
          <w:rFonts w:ascii="Century Gothic" w:hAnsi="Century Gothic"/>
          <w:color w:val="000000" w:themeColor="text1"/>
          <w:sz w:val="20"/>
          <w:szCs w:val="20"/>
        </w:rPr>
      </w:pPr>
      <w:r w:rsidRPr="00574F18">
        <w:rPr>
          <w:rFonts w:ascii="Century Gothic" w:hAnsi="Century Gothic"/>
          <w:color w:val="000000" w:themeColor="text1"/>
          <w:sz w:val="20"/>
          <w:szCs w:val="20"/>
        </w:rPr>
        <w:t xml:space="preserve">*Dates subject to change depending on volume of applications received. </w:t>
      </w:r>
    </w:p>
    <w:sectPr w:rsidRPr="00574F18" w:rsidR="0001236F" w:rsidSect="008E096B">
      <w:footerReference w:type="default" r:id="rId21"/>
      <w:pgSz w:w="11906" w:h="16838" w:orient="portrait"/>
      <w:pgMar w:top="1440" w:right="1440" w:bottom="2694" w:left="1440" w:header="708" w:footer="153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32F3" w:rsidP="006D2130" w:rsidRDefault="004F32F3" w14:paraId="7BC326DD" w14:textId="77777777">
      <w:pPr>
        <w:spacing w:after="0" w:line="240" w:lineRule="auto"/>
      </w:pPr>
      <w:r>
        <w:separator/>
      </w:r>
    </w:p>
  </w:endnote>
  <w:endnote w:type="continuationSeparator" w:id="0">
    <w:p w:rsidR="004F32F3" w:rsidP="006D2130" w:rsidRDefault="004F32F3" w14:paraId="6A67E281" w14:textId="77777777">
      <w:pPr>
        <w:spacing w:after="0" w:line="240" w:lineRule="auto"/>
      </w:pPr>
      <w:r>
        <w:continuationSeparator/>
      </w:r>
    </w:p>
  </w:endnote>
  <w:endnote w:type="continuationNotice" w:id="1">
    <w:p w:rsidR="004F32F3" w:rsidRDefault="004F32F3" w14:paraId="1961843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D2130" w:rsidRDefault="006D2130" w14:paraId="64AB9C04" w14:textId="29BE3DEE">
    <w:pPr>
      <w:pStyle w:val="Footer"/>
    </w:pPr>
    <w:r>
      <w:rPr>
        <w:noProof/>
      </w:rPr>
      <w:drawing>
        <wp:anchor distT="0" distB="0" distL="114300" distR="114300" simplePos="0" relativeHeight="251658241" behindDoc="0" locked="0" layoutInCell="1" allowOverlap="1" wp14:anchorId="4FCF1470" wp14:editId="47AD7D50">
          <wp:simplePos x="0" y="0"/>
          <wp:positionH relativeFrom="margin">
            <wp:posOffset>701675</wp:posOffset>
          </wp:positionH>
          <wp:positionV relativeFrom="paragraph">
            <wp:posOffset>-253365</wp:posOffset>
          </wp:positionV>
          <wp:extent cx="1243965" cy="718820"/>
          <wp:effectExtent l="0" t="0" r="0" b="5080"/>
          <wp:wrapNone/>
          <wp:docPr id="15760152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7188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6D0E0B6" wp14:editId="629E7D63">
          <wp:simplePos x="0" y="0"/>
          <wp:positionH relativeFrom="margin">
            <wp:posOffset>2857899</wp:posOffset>
          </wp:positionH>
          <wp:positionV relativeFrom="paragraph">
            <wp:posOffset>-66202</wp:posOffset>
          </wp:positionV>
          <wp:extent cx="2183037" cy="393404"/>
          <wp:effectExtent l="0" t="0" r="0" b="6985"/>
          <wp:wrapNone/>
          <wp:docPr id="1787712007"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897341" name="Picture 2" descr="A black background with a black square&#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3037" cy="39340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32F3" w:rsidP="006D2130" w:rsidRDefault="004F32F3" w14:paraId="5345CF3F" w14:textId="77777777">
      <w:pPr>
        <w:spacing w:after="0" w:line="240" w:lineRule="auto"/>
      </w:pPr>
      <w:r>
        <w:separator/>
      </w:r>
    </w:p>
  </w:footnote>
  <w:footnote w:type="continuationSeparator" w:id="0">
    <w:p w:rsidR="004F32F3" w:rsidP="006D2130" w:rsidRDefault="004F32F3" w14:paraId="1C9868FD" w14:textId="77777777">
      <w:pPr>
        <w:spacing w:after="0" w:line="240" w:lineRule="auto"/>
      </w:pPr>
      <w:r>
        <w:continuationSeparator/>
      </w:r>
    </w:p>
  </w:footnote>
  <w:footnote w:type="continuationNotice" w:id="1">
    <w:p w:rsidR="004F32F3" w:rsidRDefault="004F32F3" w14:paraId="1197491F"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4068"/>
    <w:multiLevelType w:val="hybridMultilevel"/>
    <w:tmpl w:val="4808F1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5E712A"/>
    <w:multiLevelType w:val="multilevel"/>
    <w:tmpl w:val="66D096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CE90A0F"/>
    <w:multiLevelType w:val="hybridMultilevel"/>
    <w:tmpl w:val="22E881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8F24367"/>
    <w:multiLevelType w:val="hybridMultilevel"/>
    <w:tmpl w:val="EF3C88D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1F5409EF"/>
    <w:multiLevelType w:val="hybridMultilevel"/>
    <w:tmpl w:val="68E6D6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38E2A4A"/>
    <w:multiLevelType w:val="hybridMultilevel"/>
    <w:tmpl w:val="3D6E1F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51BA3F1"/>
    <w:multiLevelType w:val="hybridMultilevel"/>
    <w:tmpl w:val="D5802544"/>
    <w:lvl w:ilvl="0" w:tplc="F378EFD0">
      <w:start w:val="1"/>
      <w:numFmt w:val="bullet"/>
      <w:lvlText w:val=""/>
      <w:lvlJc w:val="left"/>
      <w:pPr>
        <w:ind w:left="720" w:hanging="360"/>
      </w:pPr>
      <w:rPr>
        <w:rFonts w:hint="default" w:ascii="Symbol" w:hAnsi="Symbol"/>
      </w:rPr>
    </w:lvl>
    <w:lvl w:ilvl="1" w:tplc="B5D4357E">
      <w:start w:val="1"/>
      <w:numFmt w:val="bullet"/>
      <w:lvlText w:val="o"/>
      <w:lvlJc w:val="left"/>
      <w:pPr>
        <w:ind w:left="1440" w:hanging="360"/>
      </w:pPr>
      <w:rPr>
        <w:rFonts w:hint="default" w:ascii="Courier New" w:hAnsi="Courier New"/>
      </w:rPr>
    </w:lvl>
    <w:lvl w:ilvl="2" w:tplc="A5C05222">
      <w:start w:val="1"/>
      <w:numFmt w:val="bullet"/>
      <w:lvlText w:val=""/>
      <w:lvlJc w:val="left"/>
      <w:pPr>
        <w:ind w:left="2160" w:hanging="360"/>
      </w:pPr>
      <w:rPr>
        <w:rFonts w:hint="default" w:ascii="Wingdings" w:hAnsi="Wingdings"/>
      </w:rPr>
    </w:lvl>
    <w:lvl w:ilvl="3" w:tplc="4B823638">
      <w:start w:val="1"/>
      <w:numFmt w:val="bullet"/>
      <w:lvlText w:val=""/>
      <w:lvlJc w:val="left"/>
      <w:pPr>
        <w:ind w:left="2880" w:hanging="360"/>
      </w:pPr>
      <w:rPr>
        <w:rFonts w:hint="default" w:ascii="Symbol" w:hAnsi="Symbol"/>
      </w:rPr>
    </w:lvl>
    <w:lvl w:ilvl="4" w:tplc="6194E878">
      <w:start w:val="1"/>
      <w:numFmt w:val="bullet"/>
      <w:lvlText w:val="o"/>
      <w:lvlJc w:val="left"/>
      <w:pPr>
        <w:ind w:left="3600" w:hanging="360"/>
      </w:pPr>
      <w:rPr>
        <w:rFonts w:hint="default" w:ascii="Courier New" w:hAnsi="Courier New"/>
      </w:rPr>
    </w:lvl>
    <w:lvl w:ilvl="5" w:tplc="DA7C6B7E">
      <w:start w:val="1"/>
      <w:numFmt w:val="bullet"/>
      <w:lvlText w:val=""/>
      <w:lvlJc w:val="left"/>
      <w:pPr>
        <w:ind w:left="4320" w:hanging="360"/>
      </w:pPr>
      <w:rPr>
        <w:rFonts w:hint="default" w:ascii="Wingdings" w:hAnsi="Wingdings"/>
      </w:rPr>
    </w:lvl>
    <w:lvl w:ilvl="6" w:tplc="4F10A8C6">
      <w:start w:val="1"/>
      <w:numFmt w:val="bullet"/>
      <w:lvlText w:val=""/>
      <w:lvlJc w:val="left"/>
      <w:pPr>
        <w:ind w:left="5040" w:hanging="360"/>
      </w:pPr>
      <w:rPr>
        <w:rFonts w:hint="default" w:ascii="Symbol" w:hAnsi="Symbol"/>
      </w:rPr>
    </w:lvl>
    <w:lvl w:ilvl="7" w:tplc="616AAE24">
      <w:start w:val="1"/>
      <w:numFmt w:val="bullet"/>
      <w:lvlText w:val="o"/>
      <w:lvlJc w:val="left"/>
      <w:pPr>
        <w:ind w:left="5760" w:hanging="360"/>
      </w:pPr>
      <w:rPr>
        <w:rFonts w:hint="default" w:ascii="Courier New" w:hAnsi="Courier New"/>
      </w:rPr>
    </w:lvl>
    <w:lvl w:ilvl="8" w:tplc="3F68D77C">
      <w:start w:val="1"/>
      <w:numFmt w:val="bullet"/>
      <w:lvlText w:val=""/>
      <w:lvlJc w:val="left"/>
      <w:pPr>
        <w:ind w:left="6480" w:hanging="360"/>
      </w:pPr>
      <w:rPr>
        <w:rFonts w:hint="default" w:ascii="Wingdings" w:hAnsi="Wingdings"/>
      </w:rPr>
    </w:lvl>
  </w:abstractNum>
  <w:abstractNum w:abstractNumId="7" w15:restartNumberingAfterBreak="0">
    <w:nsid w:val="25CE1954"/>
    <w:multiLevelType w:val="multilevel"/>
    <w:tmpl w:val="ABDA35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5FD115D"/>
    <w:multiLevelType w:val="multilevel"/>
    <w:tmpl w:val="8A263F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643067B"/>
    <w:multiLevelType w:val="multilevel"/>
    <w:tmpl w:val="B27818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9E3145D"/>
    <w:multiLevelType w:val="multilevel"/>
    <w:tmpl w:val="B93826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EA11FB8"/>
    <w:multiLevelType w:val="multilevel"/>
    <w:tmpl w:val="07A231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AC76010"/>
    <w:multiLevelType w:val="hybridMultilevel"/>
    <w:tmpl w:val="FFFFFFFF"/>
    <w:lvl w:ilvl="0" w:tplc="42C86F46">
      <w:start w:val="1"/>
      <w:numFmt w:val="lowerLetter"/>
      <w:lvlText w:val="%1."/>
      <w:lvlJc w:val="left"/>
      <w:pPr>
        <w:ind w:left="720" w:hanging="360"/>
      </w:pPr>
    </w:lvl>
    <w:lvl w:ilvl="1" w:tplc="6E6240CE">
      <w:start w:val="1"/>
      <w:numFmt w:val="lowerLetter"/>
      <w:lvlText w:val="%2."/>
      <w:lvlJc w:val="left"/>
      <w:pPr>
        <w:ind w:left="1440" w:hanging="360"/>
      </w:pPr>
    </w:lvl>
    <w:lvl w:ilvl="2" w:tplc="8950415E">
      <w:start w:val="1"/>
      <w:numFmt w:val="lowerRoman"/>
      <w:lvlText w:val="%3."/>
      <w:lvlJc w:val="right"/>
      <w:pPr>
        <w:ind w:left="2160" w:hanging="180"/>
      </w:pPr>
    </w:lvl>
    <w:lvl w:ilvl="3" w:tplc="1A9E6C9A">
      <w:start w:val="1"/>
      <w:numFmt w:val="decimal"/>
      <w:lvlText w:val="%4."/>
      <w:lvlJc w:val="left"/>
      <w:pPr>
        <w:ind w:left="2880" w:hanging="360"/>
      </w:pPr>
    </w:lvl>
    <w:lvl w:ilvl="4" w:tplc="D4F6731A">
      <w:start w:val="1"/>
      <w:numFmt w:val="lowerLetter"/>
      <w:lvlText w:val="%5."/>
      <w:lvlJc w:val="left"/>
      <w:pPr>
        <w:ind w:left="3600" w:hanging="360"/>
      </w:pPr>
    </w:lvl>
    <w:lvl w:ilvl="5" w:tplc="0AA822C8">
      <w:start w:val="1"/>
      <w:numFmt w:val="lowerRoman"/>
      <w:lvlText w:val="%6."/>
      <w:lvlJc w:val="right"/>
      <w:pPr>
        <w:ind w:left="4320" w:hanging="180"/>
      </w:pPr>
    </w:lvl>
    <w:lvl w:ilvl="6" w:tplc="BD60872A">
      <w:start w:val="1"/>
      <w:numFmt w:val="decimal"/>
      <w:lvlText w:val="%7."/>
      <w:lvlJc w:val="left"/>
      <w:pPr>
        <w:ind w:left="5040" w:hanging="360"/>
      </w:pPr>
    </w:lvl>
    <w:lvl w:ilvl="7" w:tplc="EA8EEF40">
      <w:start w:val="1"/>
      <w:numFmt w:val="lowerLetter"/>
      <w:lvlText w:val="%8."/>
      <w:lvlJc w:val="left"/>
      <w:pPr>
        <w:ind w:left="5760" w:hanging="360"/>
      </w:pPr>
    </w:lvl>
    <w:lvl w:ilvl="8" w:tplc="025E1ED4">
      <w:start w:val="1"/>
      <w:numFmt w:val="lowerRoman"/>
      <w:lvlText w:val="%9."/>
      <w:lvlJc w:val="right"/>
      <w:pPr>
        <w:ind w:left="6480" w:hanging="180"/>
      </w:pPr>
    </w:lvl>
  </w:abstractNum>
  <w:abstractNum w:abstractNumId="13" w15:restartNumberingAfterBreak="0">
    <w:nsid w:val="3F2A5F42"/>
    <w:multiLevelType w:val="hybridMultilevel"/>
    <w:tmpl w:val="72DE36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FF02E1E"/>
    <w:multiLevelType w:val="multilevel"/>
    <w:tmpl w:val="07AC8C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A7479F3"/>
    <w:multiLevelType w:val="multilevel"/>
    <w:tmpl w:val="5F0471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53285D28"/>
    <w:multiLevelType w:val="multilevel"/>
    <w:tmpl w:val="0F2207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54911554"/>
    <w:multiLevelType w:val="multilevel"/>
    <w:tmpl w:val="BC8E4D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5195E09"/>
    <w:multiLevelType w:val="multilevel"/>
    <w:tmpl w:val="1206DFD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F797D19"/>
    <w:multiLevelType w:val="multilevel"/>
    <w:tmpl w:val="FA2C1F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601B30B2"/>
    <w:multiLevelType w:val="multilevel"/>
    <w:tmpl w:val="9612A6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686660C5"/>
    <w:multiLevelType w:val="multilevel"/>
    <w:tmpl w:val="38E0471C"/>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A1B6CA1"/>
    <w:multiLevelType w:val="multilevel"/>
    <w:tmpl w:val="385688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AB43C6C"/>
    <w:multiLevelType w:val="multilevel"/>
    <w:tmpl w:val="7ABA97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FDF190C"/>
    <w:multiLevelType w:val="multilevel"/>
    <w:tmpl w:val="1FD815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704B31C0"/>
    <w:multiLevelType w:val="multilevel"/>
    <w:tmpl w:val="B0DC5B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714D626D"/>
    <w:multiLevelType w:val="multilevel"/>
    <w:tmpl w:val="753296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727F48D2"/>
    <w:multiLevelType w:val="multilevel"/>
    <w:tmpl w:val="E79A8D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3DD31C8"/>
    <w:multiLevelType w:val="multilevel"/>
    <w:tmpl w:val="1206DFD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CF811F1"/>
    <w:multiLevelType w:val="hybridMultilevel"/>
    <w:tmpl w:val="EA6E38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81961079">
    <w:abstractNumId w:val="6"/>
  </w:num>
  <w:num w:numId="2" w16cid:durableId="1042709973">
    <w:abstractNumId w:val="24"/>
  </w:num>
  <w:num w:numId="3" w16cid:durableId="2102800706">
    <w:abstractNumId w:val="7"/>
  </w:num>
  <w:num w:numId="4" w16cid:durableId="623317870">
    <w:abstractNumId w:val="1"/>
  </w:num>
  <w:num w:numId="5" w16cid:durableId="93406269">
    <w:abstractNumId w:val="19"/>
  </w:num>
  <w:num w:numId="6" w16cid:durableId="1644843740">
    <w:abstractNumId w:val="26"/>
  </w:num>
  <w:num w:numId="7" w16cid:durableId="258606837">
    <w:abstractNumId w:val="2"/>
  </w:num>
  <w:num w:numId="8" w16cid:durableId="15278270">
    <w:abstractNumId w:val="13"/>
  </w:num>
  <w:num w:numId="9" w16cid:durableId="1243417096">
    <w:abstractNumId w:val="29"/>
  </w:num>
  <w:num w:numId="10" w16cid:durableId="2014258464">
    <w:abstractNumId w:val="16"/>
  </w:num>
  <w:num w:numId="11" w16cid:durableId="1587496523">
    <w:abstractNumId w:val="27"/>
  </w:num>
  <w:num w:numId="12" w16cid:durableId="1458135467">
    <w:abstractNumId w:val="17"/>
  </w:num>
  <w:num w:numId="13" w16cid:durableId="28848313">
    <w:abstractNumId w:val="25"/>
  </w:num>
  <w:num w:numId="14" w16cid:durableId="607934444">
    <w:abstractNumId w:val="14"/>
  </w:num>
  <w:num w:numId="15" w16cid:durableId="156583380">
    <w:abstractNumId w:val="9"/>
  </w:num>
  <w:num w:numId="16" w16cid:durableId="997880591">
    <w:abstractNumId w:val="23"/>
  </w:num>
  <w:num w:numId="17" w16cid:durableId="229971840">
    <w:abstractNumId w:val="11"/>
  </w:num>
  <w:num w:numId="18" w16cid:durableId="1614050602">
    <w:abstractNumId w:val="20"/>
  </w:num>
  <w:num w:numId="19" w16cid:durableId="1019086884">
    <w:abstractNumId w:val="15"/>
  </w:num>
  <w:num w:numId="20" w16cid:durableId="150407609">
    <w:abstractNumId w:val="22"/>
  </w:num>
  <w:num w:numId="21" w16cid:durableId="1479567020">
    <w:abstractNumId w:val="10"/>
  </w:num>
  <w:num w:numId="22" w16cid:durableId="645741950">
    <w:abstractNumId w:val="21"/>
  </w:num>
  <w:num w:numId="23" w16cid:durableId="627323621">
    <w:abstractNumId w:val="8"/>
  </w:num>
  <w:num w:numId="24" w16cid:durableId="1981184478">
    <w:abstractNumId w:val="28"/>
  </w:num>
  <w:num w:numId="25" w16cid:durableId="1738744539">
    <w:abstractNumId w:val="18"/>
  </w:num>
  <w:num w:numId="26" w16cid:durableId="1458453728">
    <w:abstractNumId w:val="3"/>
  </w:num>
  <w:num w:numId="27" w16cid:durableId="849832568">
    <w:abstractNumId w:val="12"/>
  </w:num>
  <w:num w:numId="28" w16cid:durableId="373769471">
    <w:abstractNumId w:val="4"/>
  </w:num>
  <w:num w:numId="29" w16cid:durableId="1787894044">
    <w:abstractNumId w:val="0"/>
  </w:num>
  <w:num w:numId="30" w16cid:durableId="823857320">
    <w:abstractNumId w:val="5"/>
  </w:num>
  <w:numIdMacAtCleanup w:val="27"/>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130"/>
    <w:rsid w:val="0001236F"/>
    <w:rsid w:val="00021FF9"/>
    <w:rsid w:val="00027874"/>
    <w:rsid w:val="0003228A"/>
    <w:rsid w:val="000420CD"/>
    <w:rsid w:val="00050051"/>
    <w:rsid w:val="00062490"/>
    <w:rsid w:val="00065901"/>
    <w:rsid w:val="00066012"/>
    <w:rsid w:val="00080623"/>
    <w:rsid w:val="000855AA"/>
    <w:rsid w:val="00096CF5"/>
    <w:rsid w:val="000A0B87"/>
    <w:rsid w:val="000A555D"/>
    <w:rsid w:val="000B05AD"/>
    <w:rsid w:val="000C0AF1"/>
    <w:rsid w:val="000C4822"/>
    <w:rsid w:val="000E5FC4"/>
    <w:rsid w:val="000E6C86"/>
    <w:rsid w:val="000E795E"/>
    <w:rsid w:val="000F28B1"/>
    <w:rsid w:val="001001B8"/>
    <w:rsid w:val="0010566F"/>
    <w:rsid w:val="00114833"/>
    <w:rsid w:val="00130C4B"/>
    <w:rsid w:val="00145EAF"/>
    <w:rsid w:val="00146670"/>
    <w:rsid w:val="00150895"/>
    <w:rsid w:val="0015623F"/>
    <w:rsid w:val="00157227"/>
    <w:rsid w:val="001614C8"/>
    <w:rsid w:val="001705C7"/>
    <w:rsid w:val="00174AD8"/>
    <w:rsid w:val="00177A7F"/>
    <w:rsid w:val="001909BD"/>
    <w:rsid w:val="001A2EF0"/>
    <w:rsid w:val="001C0466"/>
    <w:rsid w:val="001C12D9"/>
    <w:rsid w:val="001C5149"/>
    <w:rsid w:val="001C7EF2"/>
    <w:rsid w:val="001D19FA"/>
    <w:rsid w:val="001D20F0"/>
    <w:rsid w:val="001D312A"/>
    <w:rsid w:val="001E0939"/>
    <w:rsid w:val="001E2A3E"/>
    <w:rsid w:val="001E3421"/>
    <w:rsid w:val="001F4753"/>
    <w:rsid w:val="001F6184"/>
    <w:rsid w:val="00203185"/>
    <w:rsid w:val="00215870"/>
    <w:rsid w:val="00215A82"/>
    <w:rsid w:val="002161D9"/>
    <w:rsid w:val="002203C9"/>
    <w:rsid w:val="00222E6E"/>
    <w:rsid w:val="0022722E"/>
    <w:rsid w:val="0023176F"/>
    <w:rsid w:val="00232278"/>
    <w:rsid w:val="002326A1"/>
    <w:rsid w:val="00242B1D"/>
    <w:rsid w:val="00263E98"/>
    <w:rsid w:val="002770A1"/>
    <w:rsid w:val="002817DC"/>
    <w:rsid w:val="00286811"/>
    <w:rsid w:val="002A2F39"/>
    <w:rsid w:val="002C6A30"/>
    <w:rsid w:val="002E163A"/>
    <w:rsid w:val="002E48AB"/>
    <w:rsid w:val="002E645F"/>
    <w:rsid w:val="002F419F"/>
    <w:rsid w:val="002F4276"/>
    <w:rsid w:val="002F5620"/>
    <w:rsid w:val="002F71B7"/>
    <w:rsid w:val="003124C7"/>
    <w:rsid w:val="00312B18"/>
    <w:rsid w:val="0031438B"/>
    <w:rsid w:val="00321F7A"/>
    <w:rsid w:val="003236BD"/>
    <w:rsid w:val="00335C70"/>
    <w:rsid w:val="00353662"/>
    <w:rsid w:val="00353FE7"/>
    <w:rsid w:val="003627EF"/>
    <w:rsid w:val="00370B08"/>
    <w:rsid w:val="00371AA3"/>
    <w:rsid w:val="00385821"/>
    <w:rsid w:val="00392D5D"/>
    <w:rsid w:val="003A1BBA"/>
    <w:rsid w:val="003B2F9E"/>
    <w:rsid w:val="003B3A4A"/>
    <w:rsid w:val="003C1201"/>
    <w:rsid w:val="003C3BC0"/>
    <w:rsid w:val="003D652D"/>
    <w:rsid w:val="003E5E45"/>
    <w:rsid w:val="003F17DA"/>
    <w:rsid w:val="004059A2"/>
    <w:rsid w:val="0040661B"/>
    <w:rsid w:val="00416F6E"/>
    <w:rsid w:val="00421307"/>
    <w:rsid w:val="00423613"/>
    <w:rsid w:val="00426D0A"/>
    <w:rsid w:val="004364E5"/>
    <w:rsid w:val="00441FD9"/>
    <w:rsid w:val="00444960"/>
    <w:rsid w:val="00450713"/>
    <w:rsid w:val="00460034"/>
    <w:rsid w:val="004679FA"/>
    <w:rsid w:val="00471A4F"/>
    <w:rsid w:val="00476134"/>
    <w:rsid w:val="004762BF"/>
    <w:rsid w:val="004841D8"/>
    <w:rsid w:val="0048682E"/>
    <w:rsid w:val="00493EFC"/>
    <w:rsid w:val="004A0E9E"/>
    <w:rsid w:val="004B2B51"/>
    <w:rsid w:val="004B32E3"/>
    <w:rsid w:val="004D18BC"/>
    <w:rsid w:val="004D64B7"/>
    <w:rsid w:val="004E0F4E"/>
    <w:rsid w:val="004F22F0"/>
    <w:rsid w:val="004F32F3"/>
    <w:rsid w:val="004F368A"/>
    <w:rsid w:val="004F46EB"/>
    <w:rsid w:val="00504C4C"/>
    <w:rsid w:val="00505EC3"/>
    <w:rsid w:val="0051078E"/>
    <w:rsid w:val="005159D6"/>
    <w:rsid w:val="0053253F"/>
    <w:rsid w:val="00547BBC"/>
    <w:rsid w:val="00555017"/>
    <w:rsid w:val="00564D6F"/>
    <w:rsid w:val="00574F18"/>
    <w:rsid w:val="0058083E"/>
    <w:rsid w:val="00582F62"/>
    <w:rsid w:val="005918E5"/>
    <w:rsid w:val="00596C87"/>
    <w:rsid w:val="005A2DDE"/>
    <w:rsid w:val="005A3FF0"/>
    <w:rsid w:val="005A5038"/>
    <w:rsid w:val="005C3A29"/>
    <w:rsid w:val="005C67E0"/>
    <w:rsid w:val="005D6777"/>
    <w:rsid w:val="005D7A65"/>
    <w:rsid w:val="005E7E57"/>
    <w:rsid w:val="005F0549"/>
    <w:rsid w:val="005F4168"/>
    <w:rsid w:val="005F60C9"/>
    <w:rsid w:val="006031D4"/>
    <w:rsid w:val="00617D94"/>
    <w:rsid w:val="00624946"/>
    <w:rsid w:val="0062737E"/>
    <w:rsid w:val="00632F06"/>
    <w:rsid w:val="00644679"/>
    <w:rsid w:val="006510DF"/>
    <w:rsid w:val="0065482C"/>
    <w:rsid w:val="006801E7"/>
    <w:rsid w:val="00680A75"/>
    <w:rsid w:val="00682061"/>
    <w:rsid w:val="00683C87"/>
    <w:rsid w:val="00686F38"/>
    <w:rsid w:val="0068998F"/>
    <w:rsid w:val="00691E7C"/>
    <w:rsid w:val="006A1ABD"/>
    <w:rsid w:val="006A4BBD"/>
    <w:rsid w:val="006A6418"/>
    <w:rsid w:val="006B4802"/>
    <w:rsid w:val="006C0FC6"/>
    <w:rsid w:val="006C275C"/>
    <w:rsid w:val="006C3CF0"/>
    <w:rsid w:val="006C7EB9"/>
    <w:rsid w:val="006D2130"/>
    <w:rsid w:val="006D5CBC"/>
    <w:rsid w:val="006D7D9B"/>
    <w:rsid w:val="006E1CBD"/>
    <w:rsid w:val="006E70F7"/>
    <w:rsid w:val="006F0429"/>
    <w:rsid w:val="006F27EF"/>
    <w:rsid w:val="006F58F9"/>
    <w:rsid w:val="006F7F8D"/>
    <w:rsid w:val="007000C6"/>
    <w:rsid w:val="00702C58"/>
    <w:rsid w:val="00710BAD"/>
    <w:rsid w:val="007149C1"/>
    <w:rsid w:val="00716910"/>
    <w:rsid w:val="00720263"/>
    <w:rsid w:val="00722C02"/>
    <w:rsid w:val="00730C56"/>
    <w:rsid w:val="007379AA"/>
    <w:rsid w:val="0075253F"/>
    <w:rsid w:val="0075272C"/>
    <w:rsid w:val="00761468"/>
    <w:rsid w:val="00774D82"/>
    <w:rsid w:val="00792F81"/>
    <w:rsid w:val="007955C6"/>
    <w:rsid w:val="007A7C7A"/>
    <w:rsid w:val="007D54F8"/>
    <w:rsid w:val="007D5DEF"/>
    <w:rsid w:val="007D6025"/>
    <w:rsid w:val="007D6EC4"/>
    <w:rsid w:val="007D7FF2"/>
    <w:rsid w:val="007F12AB"/>
    <w:rsid w:val="00800C1F"/>
    <w:rsid w:val="00823B25"/>
    <w:rsid w:val="008354EF"/>
    <w:rsid w:val="00840DCF"/>
    <w:rsid w:val="00841030"/>
    <w:rsid w:val="008418E0"/>
    <w:rsid w:val="0084632F"/>
    <w:rsid w:val="00846EAF"/>
    <w:rsid w:val="00847F60"/>
    <w:rsid w:val="00856EFB"/>
    <w:rsid w:val="00877001"/>
    <w:rsid w:val="00884F29"/>
    <w:rsid w:val="00894488"/>
    <w:rsid w:val="008A13FC"/>
    <w:rsid w:val="008A3B1B"/>
    <w:rsid w:val="008A64C6"/>
    <w:rsid w:val="008C7BB7"/>
    <w:rsid w:val="008E096B"/>
    <w:rsid w:val="008E75DB"/>
    <w:rsid w:val="00901E88"/>
    <w:rsid w:val="00903DB0"/>
    <w:rsid w:val="0092624F"/>
    <w:rsid w:val="00931E0E"/>
    <w:rsid w:val="0093654F"/>
    <w:rsid w:val="009535AB"/>
    <w:rsid w:val="00955CB2"/>
    <w:rsid w:val="00955D6B"/>
    <w:rsid w:val="00975D67"/>
    <w:rsid w:val="0098111D"/>
    <w:rsid w:val="009825FE"/>
    <w:rsid w:val="00985439"/>
    <w:rsid w:val="00986A56"/>
    <w:rsid w:val="00986ED7"/>
    <w:rsid w:val="0099160F"/>
    <w:rsid w:val="00995A99"/>
    <w:rsid w:val="00995C8F"/>
    <w:rsid w:val="009A11FD"/>
    <w:rsid w:val="009B5817"/>
    <w:rsid w:val="009C2C4B"/>
    <w:rsid w:val="009D2E23"/>
    <w:rsid w:val="009D5582"/>
    <w:rsid w:val="009D7B60"/>
    <w:rsid w:val="009D7F68"/>
    <w:rsid w:val="009F1B8A"/>
    <w:rsid w:val="009F4815"/>
    <w:rsid w:val="00A014C5"/>
    <w:rsid w:val="00A016CF"/>
    <w:rsid w:val="00A042C8"/>
    <w:rsid w:val="00A13BEC"/>
    <w:rsid w:val="00A13E55"/>
    <w:rsid w:val="00A303FC"/>
    <w:rsid w:val="00A42B5B"/>
    <w:rsid w:val="00A45B62"/>
    <w:rsid w:val="00A51C70"/>
    <w:rsid w:val="00A60897"/>
    <w:rsid w:val="00A73D34"/>
    <w:rsid w:val="00A80322"/>
    <w:rsid w:val="00A904C1"/>
    <w:rsid w:val="00A91469"/>
    <w:rsid w:val="00A928D6"/>
    <w:rsid w:val="00A96649"/>
    <w:rsid w:val="00AB4DA3"/>
    <w:rsid w:val="00AC4C3D"/>
    <w:rsid w:val="00AE6284"/>
    <w:rsid w:val="00AF3768"/>
    <w:rsid w:val="00B04E32"/>
    <w:rsid w:val="00B15DE8"/>
    <w:rsid w:val="00B3175D"/>
    <w:rsid w:val="00B351A5"/>
    <w:rsid w:val="00B36D16"/>
    <w:rsid w:val="00B50AFC"/>
    <w:rsid w:val="00B533E0"/>
    <w:rsid w:val="00B66331"/>
    <w:rsid w:val="00B67912"/>
    <w:rsid w:val="00B83665"/>
    <w:rsid w:val="00B90BC8"/>
    <w:rsid w:val="00BA48D4"/>
    <w:rsid w:val="00BB1188"/>
    <w:rsid w:val="00BB6E9C"/>
    <w:rsid w:val="00BD73E8"/>
    <w:rsid w:val="00BE70E7"/>
    <w:rsid w:val="00BF0D53"/>
    <w:rsid w:val="00BF44B0"/>
    <w:rsid w:val="00C15369"/>
    <w:rsid w:val="00C24FCA"/>
    <w:rsid w:val="00C61F42"/>
    <w:rsid w:val="00C74C3B"/>
    <w:rsid w:val="00C765EC"/>
    <w:rsid w:val="00C77B3D"/>
    <w:rsid w:val="00C80EC7"/>
    <w:rsid w:val="00C8288B"/>
    <w:rsid w:val="00C945E1"/>
    <w:rsid w:val="00C9753E"/>
    <w:rsid w:val="00CA419C"/>
    <w:rsid w:val="00CA5A71"/>
    <w:rsid w:val="00CB287B"/>
    <w:rsid w:val="00CC3191"/>
    <w:rsid w:val="00CC5F2D"/>
    <w:rsid w:val="00CC7743"/>
    <w:rsid w:val="00CD0F4A"/>
    <w:rsid w:val="00CD4AF3"/>
    <w:rsid w:val="00D01123"/>
    <w:rsid w:val="00D10115"/>
    <w:rsid w:val="00D25EAF"/>
    <w:rsid w:val="00D33D86"/>
    <w:rsid w:val="00D3419B"/>
    <w:rsid w:val="00D414CF"/>
    <w:rsid w:val="00D431DB"/>
    <w:rsid w:val="00DA4EE1"/>
    <w:rsid w:val="00DA58F7"/>
    <w:rsid w:val="00DB31B0"/>
    <w:rsid w:val="00DB646C"/>
    <w:rsid w:val="00DD41B9"/>
    <w:rsid w:val="00DE2DAF"/>
    <w:rsid w:val="00DE4013"/>
    <w:rsid w:val="00DE552F"/>
    <w:rsid w:val="00DE767C"/>
    <w:rsid w:val="00DE7D28"/>
    <w:rsid w:val="00E236FA"/>
    <w:rsid w:val="00E332F4"/>
    <w:rsid w:val="00E41D98"/>
    <w:rsid w:val="00E44EA3"/>
    <w:rsid w:val="00E71DA2"/>
    <w:rsid w:val="00E84D88"/>
    <w:rsid w:val="00E84F8A"/>
    <w:rsid w:val="00E918F4"/>
    <w:rsid w:val="00E95319"/>
    <w:rsid w:val="00EA592F"/>
    <w:rsid w:val="00EC0A12"/>
    <w:rsid w:val="00EC4DB4"/>
    <w:rsid w:val="00ED0242"/>
    <w:rsid w:val="00ED6BD4"/>
    <w:rsid w:val="00ED6FB4"/>
    <w:rsid w:val="00EE0AD3"/>
    <w:rsid w:val="00EF41CF"/>
    <w:rsid w:val="00EF74D0"/>
    <w:rsid w:val="00F03AD4"/>
    <w:rsid w:val="00F12F95"/>
    <w:rsid w:val="00F25141"/>
    <w:rsid w:val="00F430F0"/>
    <w:rsid w:val="00F4329A"/>
    <w:rsid w:val="00F50B43"/>
    <w:rsid w:val="00F52E72"/>
    <w:rsid w:val="00F54967"/>
    <w:rsid w:val="00F55080"/>
    <w:rsid w:val="00F71D95"/>
    <w:rsid w:val="00F72C5E"/>
    <w:rsid w:val="00F83CCA"/>
    <w:rsid w:val="00F864CA"/>
    <w:rsid w:val="00FA3E66"/>
    <w:rsid w:val="00FD1A55"/>
    <w:rsid w:val="00FE1308"/>
    <w:rsid w:val="00FE6B8B"/>
    <w:rsid w:val="00FE6CD4"/>
    <w:rsid w:val="00FE7453"/>
    <w:rsid w:val="00FF166D"/>
    <w:rsid w:val="019E6C1A"/>
    <w:rsid w:val="01AAD519"/>
    <w:rsid w:val="0229E66B"/>
    <w:rsid w:val="03180082"/>
    <w:rsid w:val="03456B43"/>
    <w:rsid w:val="05E528A4"/>
    <w:rsid w:val="087F754B"/>
    <w:rsid w:val="090B5349"/>
    <w:rsid w:val="099C7D65"/>
    <w:rsid w:val="0B284A4B"/>
    <w:rsid w:val="0C91ABEF"/>
    <w:rsid w:val="0D2C6637"/>
    <w:rsid w:val="0D9764B2"/>
    <w:rsid w:val="0EB047A0"/>
    <w:rsid w:val="0EE94333"/>
    <w:rsid w:val="1057CEBB"/>
    <w:rsid w:val="11F54258"/>
    <w:rsid w:val="11F54258"/>
    <w:rsid w:val="129E1375"/>
    <w:rsid w:val="13B1FDF0"/>
    <w:rsid w:val="1450B8D5"/>
    <w:rsid w:val="14E1831A"/>
    <w:rsid w:val="158C04AC"/>
    <w:rsid w:val="15F7AF00"/>
    <w:rsid w:val="172DA94E"/>
    <w:rsid w:val="1981A854"/>
    <w:rsid w:val="1C8031AA"/>
    <w:rsid w:val="1D0B4F91"/>
    <w:rsid w:val="1D3D6707"/>
    <w:rsid w:val="1D4BC823"/>
    <w:rsid w:val="1F845115"/>
    <w:rsid w:val="2070668B"/>
    <w:rsid w:val="217666B2"/>
    <w:rsid w:val="2189562A"/>
    <w:rsid w:val="21D65371"/>
    <w:rsid w:val="22105619"/>
    <w:rsid w:val="22DBE26A"/>
    <w:rsid w:val="2334C9AE"/>
    <w:rsid w:val="25DE4FA8"/>
    <w:rsid w:val="25E76BF1"/>
    <w:rsid w:val="26267656"/>
    <w:rsid w:val="262A76EF"/>
    <w:rsid w:val="263614AE"/>
    <w:rsid w:val="27603357"/>
    <w:rsid w:val="27866A16"/>
    <w:rsid w:val="280CD33E"/>
    <w:rsid w:val="291F5B0C"/>
    <w:rsid w:val="29A0E7FD"/>
    <w:rsid w:val="2E73FAA1"/>
    <w:rsid w:val="3035B679"/>
    <w:rsid w:val="303F9540"/>
    <w:rsid w:val="30F28D63"/>
    <w:rsid w:val="31F199B1"/>
    <w:rsid w:val="33A00DAF"/>
    <w:rsid w:val="34ABE4F7"/>
    <w:rsid w:val="34B56D6B"/>
    <w:rsid w:val="34FB023B"/>
    <w:rsid w:val="369709CC"/>
    <w:rsid w:val="36B4193D"/>
    <w:rsid w:val="38352679"/>
    <w:rsid w:val="39571CAD"/>
    <w:rsid w:val="3C004418"/>
    <w:rsid w:val="3C4C7705"/>
    <w:rsid w:val="3CC20775"/>
    <w:rsid w:val="3E29620C"/>
    <w:rsid w:val="402F5D62"/>
    <w:rsid w:val="4184912C"/>
    <w:rsid w:val="43F003C3"/>
    <w:rsid w:val="43F01A5B"/>
    <w:rsid w:val="44052735"/>
    <w:rsid w:val="47BDFD76"/>
    <w:rsid w:val="4AF07425"/>
    <w:rsid w:val="4D50EB2B"/>
    <w:rsid w:val="4D5D59C9"/>
    <w:rsid w:val="4ECA873A"/>
    <w:rsid w:val="4FB440E1"/>
    <w:rsid w:val="50FBCA73"/>
    <w:rsid w:val="5248BC67"/>
    <w:rsid w:val="526B5CA4"/>
    <w:rsid w:val="57CA8E08"/>
    <w:rsid w:val="596062F9"/>
    <w:rsid w:val="5A507651"/>
    <w:rsid w:val="5E7FF348"/>
    <w:rsid w:val="5EA98D01"/>
    <w:rsid w:val="5EBE45EF"/>
    <w:rsid w:val="5F40195E"/>
    <w:rsid w:val="6223A580"/>
    <w:rsid w:val="626D7F38"/>
    <w:rsid w:val="637150D9"/>
    <w:rsid w:val="6380A0CE"/>
    <w:rsid w:val="66D66ADC"/>
    <w:rsid w:val="678C0E0A"/>
    <w:rsid w:val="67990BAB"/>
    <w:rsid w:val="69A23868"/>
    <w:rsid w:val="6AF97EB5"/>
    <w:rsid w:val="6BAD497A"/>
    <w:rsid w:val="6BD3E61C"/>
    <w:rsid w:val="6CD7CCE3"/>
    <w:rsid w:val="6D55C4A4"/>
    <w:rsid w:val="6D66717A"/>
    <w:rsid w:val="6D688AAE"/>
    <w:rsid w:val="6EAA4A36"/>
    <w:rsid w:val="6EF20FA3"/>
    <w:rsid w:val="6F220519"/>
    <w:rsid w:val="6FBCB496"/>
    <w:rsid w:val="6FC892D2"/>
    <w:rsid w:val="7167B6A8"/>
    <w:rsid w:val="71ED0102"/>
    <w:rsid w:val="731830D2"/>
    <w:rsid w:val="735160E9"/>
    <w:rsid w:val="7397A9E3"/>
    <w:rsid w:val="75C2A5F8"/>
    <w:rsid w:val="7780FD31"/>
    <w:rsid w:val="795DF8E9"/>
    <w:rsid w:val="796A9DA5"/>
    <w:rsid w:val="798CE27F"/>
    <w:rsid w:val="7A51E5F3"/>
    <w:rsid w:val="7ADDAFDE"/>
    <w:rsid w:val="7DF7B79A"/>
    <w:rsid w:val="7E3C107E"/>
    <w:rsid w:val="7E443CA4"/>
    <w:rsid w:val="7F126D3B"/>
    <w:rsid w:val="7F6B9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C0B62"/>
  <w15:chartTrackingRefBased/>
  <w15:docId w15:val="{31FCC994-1218-4CB2-9001-F51F012133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D213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213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21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21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21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21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1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1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13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D213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D213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D213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D213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D213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D213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D213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D213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D2130"/>
    <w:rPr>
      <w:rFonts w:eastAsiaTheme="majorEastAsia" w:cstheme="majorBidi"/>
      <w:color w:val="272727" w:themeColor="text1" w:themeTint="D8"/>
    </w:rPr>
  </w:style>
  <w:style w:type="paragraph" w:styleId="Title">
    <w:name w:val="Title"/>
    <w:basedOn w:val="Normal"/>
    <w:next w:val="Normal"/>
    <w:link w:val="TitleChar"/>
    <w:uiPriority w:val="10"/>
    <w:qFormat/>
    <w:rsid w:val="006D213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D213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D213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D21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130"/>
    <w:pPr>
      <w:spacing w:before="160"/>
      <w:jc w:val="center"/>
    </w:pPr>
    <w:rPr>
      <w:i/>
      <w:iCs/>
      <w:color w:val="404040" w:themeColor="text1" w:themeTint="BF"/>
    </w:rPr>
  </w:style>
  <w:style w:type="character" w:styleId="QuoteChar" w:customStyle="1">
    <w:name w:val="Quote Char"/>
    <w:basedOn w:val="DefaultParagraphFont"/>
    <w:link w:val="Quote"/>
    <w:uiPriority w:val="29"/>
    <w:rsid w:val="006D2130"/>
    <w:rPr>
      <w:i/>
      <w:iCs/>
      <w:color w:val="404040" w:themeColor="text1" w:themeTint="BF"/>
    </w:rPr>
  </w:style>
  <w:style w:type="paragraph" w:styleId="ListParagraph">
    <w:name w:val="List Paragraph"/>
    <w:basedOn w:val="Normal"/>
    <w:uiPriority w:val="34"/>
    <w:qFormat/>
    <w:rsid w:val="006D2130"/>
    <w:pPr>
      <w:ind w:left="720"/>
      <w:contextualSpacing/>
    </w:pPr>
  </w:style>
  <w:style w:type="character" w:styleId="IntenseEmphasis">
    <w:name w:val="Intense Emphasis"/>
    <w:basedOn w:val="DefaultParagraphFont"/>
    <w:uiPriority w:val="21"/>
    <w:qFormat/>
    <w:rsid w:val="006D2130"/>
    <w:rPr>
      <w:i/>
      <w:iCs/>
      <w:color w:val="0F4761" w:themeColor="accent1" w:themeShade="BF"/>
    </w:rPr>
  </w:style>
  <w:style w:type="paragraph" w:styleId="IntenseQuote">
    <w:name w:val="Intense Quote"/>
    <w:basedOn w:val="Normal"/>
    <w:next w:val="Normal"/>
    <w:link w:val="IntenseQuoteChar"/>
    <w:uiPriority w:val="30"/>
    <w:qFormat/>
    <w:rsid w:val="006D213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D2130"/>
    <w:rPr>
      <w:i/>
      <w:iCs/>
      <w:color w:val="0F4761" w:themeColor="accent1" w:themeShade="BF"/>
    </w:rPr>
  </w:style>
  <w:style w:type="character" w:styleId="IntenseReference">
    <w:name w:val="Intense Reference"/>
    <w:basedOn w:val="DefaultParagraphFont"/>
    <w:uiPriority w:val="32"/>
    <w:qFormat/>
    <w:rsid w:val="006D2130"/>
    <w:rPr>
      <w:b/>
      <w:bCs/>
      <w:smallCaps/>
      <w:color w:val="0F4761" w:themeColor="accent1" w:themeShade="BF"/>
      <w:spacing w:val="5"/>
    </w:rPr>
  </w:style>
  <w:style w:type="paragraph" w:styleId="Header">
    <w:name w:val="header"/>
    <w:basedOn w:val="Normal"/>
    <w:link w:val="HeaderChar"/>
    <w:uiPriority w:val="99"/>
    <w:unhideWhenUsed/>
    <w:rsid w:val="006D2130"/>
    <w:pPr>
      <w:tabs>
        <w:tab w:val="center" w:pos="4513"/>
        <w:tab w:val="right" w:pos="9026"/>
      </w:tabs>
      <w:spacing w:after="0" w:line="240" w:lineRule="auto"/>
    </w:pPr>
  </w:style>
  <w:style w:type="character" w:styleId="HeaderChar" w:customStyle="1">
    <w:name w:val="Header Char"/>
    <w:basedOn w:val="DefaultParagraphFont"/>
    <w:link w:val="Header"/>
    <w:uiPriority w:val="99"/>
    <w:rsid w:val="006D2130"/>
  </w:style>
  <w:style w:type="paragraph" w:styleId="Footer">
    <w:name w:val="footer"/>
    <w:basedOn w:val="Normal"/>
    <w:link w:val="FooterChar"/>
    <w:uiPriority w:val="99"/>
    <w:unhideWhenUsed/>
    <w:rsid w:val="006D2130"/>
    <w:pPr>
      <w:tabs>
        <w:tab w:val="center" w:pos="4513"/>
        <w:tab w:val="right" w:pos="9026"/>
      </w:tabs>
      <w:spacing w:after="0" w:line="240" w:lineRule="auto"/>
    </w:pPr>
  </w:style>
  <w:style w:type="character" w:styleId="FooterChar" w:customStyle="1">
    <w:name w:val="Footer Char"/>
    <w:basedOn w:val="DefaultParagraphFont"/>
    <w:link w:val="Footer"/>
    <w:uiPriority w:val="99"/>
    <w:rsid w:val="006D2130"/>
  </w:style>
  <w:style w:type="character" w:styleId="Hyperlink">
    <w:name w:val="Hyperlink"/>
    <w:basedOn w:val="DefaultParagraphFont"/>
    <w:uiPriority w:val="99"/>
    <w:unhideWhenUsed/>
    <w:rsid w:val="002E48AB"/>
    <w:rPr>
      <w:color w:val="467886" w:themeColor="hyperlink"/>
      <w:u w:val="single"/>
    </w:rPr>
  </w:style>
  <w:style w:type="character" w:styleId="UnresolvedMention">
    <w:name w:val="Unresolved Mention"/>
    <w:basedOn w:val="DefaultParagraphFont"/>
    <w:uiPriority w:val="99"/>
    <w:semiHidden/>
    <w:unhideWhenUsed/>
    <w:rsid w:val="002E48AB"/>
    <w:rPr>
      <w:color w:val="605E5C"/>
      <w:shd w:val="clear" w:color="auto" w:fill="E1DFDD"/>
    </w:rPr>
  </w:style>
  <w:style w:type="character" w:styleId="CommentReference">
    <w:name w:val="annotation reference"/>
    <w:basedOn w:val="DefaultParagraphFont"/>
    <w:uiPriority w:val="99"/>
    <w:semiHidden/>
    <w:unhideWhenUsed/>
    <w:rsid w:val="00CD0F4A"/>
    <w:rPr>
      <w:sz w:val="16"/>
      <w:szCs w:val="16"/>
    </w:rPr>
  </w:style>
  <w:style w:type="paragraph" w:styleId="CommentText">
    <w:name w:val="annotation text"/>
    <w:basedOn w:val="Normal"/>
    <w:link w:val="CommentTextChar"/>
    <w:uiPriority w:val="99"/>
    <w:unhideWhenUsed/>
    <w:rsid w:val="00CD0F4A"/>
    <w:pPr>
      <w:spacing w:line="240" w:lineRule="auto"/>
    </w:pPr>
    <w:rPr>
      <w:sz w:val="20"/>
      <w:szCs w:val="20"/>
    </w:rPr>
  </w:style>
  <w:style w:type="character" w:styleId="CommentTextChar" w:customStyle="1">
    <w:name w:val="Comment Text Char"/>
    <w:basedOn w:val="DefaultParagraphFont"/>
    <w:link w:val="CommentText"/>
    <w:uiPriority w:val="99"/>
    <w:rsid w:val="00CD0F4A"/>
    <w:rPr>
      <w:sz w:val="20"/>
      <w:szCs w:val="20"/>
    </w:rPr>
  </w:style>
  <w:style w:type="paragraph" w:styleId="CommentSubject">
    <w:name w:val="annotation subject"/>
    <w:basedOn w:val="CommentText"/>
    <w:next w:val="CommentText"/>
    <w:link w:val="CommentSubjectChar"/>
    <w:uiPriority w:val="99"/>
    <w:semiHidden/>
    <w:unhideWhenUsed/>
    <w:rsid w:val="003236BD"/>
    <w:rPr>
      <w:b/>
      <w:bCs/>
    </w:rPr>
  </w:style>
  <w:style w:type="character" w:styleId="CommentSubjectChar" w:customStyle="1">
    <w:name w:val="Comment Subject Char"/>
    <w:basedOn w:val="CommentTextChar"/>
    <w:link w:val="CommentSubject"/>
    <w:uiPriority w:val="99"/>
    <w:semiHidden/>
    <w:rsid w:val="003236BD"/>
    <w:rPr>
      <w:b/>
      <w:bCs/>
      <w:sz w:val="20"/>
      <w:szCs w:val="20"/>
    </w:rPr>
  </w:style>
  <w:style w:type="paragraph" w:styleId="Revision">
    <w:name w:val="Revision"/>
    <w:hidden/>
    <w:uiPriority w:val="99"/>
    <w:semiHidden/>
    <w:rsid w:val="00D431DB"/>
    <w:pPr>
      <w:spacing w:after="0" w:line="240" w:lineRule="auto"/>
    </w:pPr>
  </w:style>
  <w:style w:type="table" w:styleId="TableGrid">
    <w:name w:val="Table Grid"/>
    <w:basedOn w:val="TableNormal"/>
    <w:uiPriority w:val="59"/>
    <w:rsid w:val="00130C4B"/>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271970">
      <w:bodyDiv w:val="1"/>
      <w:marLeft w:val="0"/>
      <w:marRight w:val="0"/>
      <w:marTop w:val="0"/>
      <w:marBottom w:val="0"/>
      <w:divBdr>
        <w:top w:val="none" w:sz="0" w:space="0" w:color="auto"/>
        <w:left w:val="none" w:sz="0" w:space="0" w:color="auto"/>
        <w:bottom w:val="none" w:sz="0" w:space="0" w:color="auto"/>
        <w:right w:val="none" w:sz="0" w:space="0" w:color="auto"/>
      </w:divBdr>
    </w:div>
    <w:div w:id="958343543">
      <w:bodyDiv w:val="1"/>
      <w:marLeft w:val="0"/>
      <w:marRight w:val="0"/>
      <w:marTop w:val="0"/>
      <w:marBottom w:val="0"/>
      <w:divBdr>
        <w:top w:val="none" w:sz="0" w:space="0" w:color="auto"/>
        <w:left w:val="none" w:sz="0" w:space="0" w:color="auto"/>
        <w:bottom w:val="none" w:sz="0" w:space="0" w:color="auto"/>
        <w:right w:val="none" w:sz="0" w:space="0" w:color="auto"/>
      </w:divBdr>
    </w:div>
    <w:div w:id="1242759385">
      <w:bodyDiv w:val="1"/>
      <w:marLeft w:val="0"/>
      <w:marRight w:val="0"/>
      <w:marTop w:val="0"/>
      <w:marBottom w:val="0"/>
      <w:divBdr>
        <w:top w:val="none" w:sz="0" w:space="0" w:color="auto"/>
        <w:left w:val="none" w:sz="0" w:space="0" w:color="auto"/>
        <w:bottom w:val="none" w:sz="0" w:space="0" w:color="auto"/>
        <w:right w:val="none" w:sz="0" w:space="0" w:color="auto"/>
      </w:divBdr>
    </w:div>
    <w:div w:id="126722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gov.scot/publications/subsidy-control-guidance/"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hyperlink" Target="https://www.fairworkconvention.scot/the-fair-work-framework" TargetMode="External" Id="rId12" /><Relationship Type="http://schemas.openxmlformats.org/officeDocument/2006/relationships/hyperlink" Target="https://drive.google.com/drive/folders/1Ct8DBiRZSTg_5lLmLwkB9va24wALx3_G" TargetMode="External" Id="rId17" /><Relationship Type="http://schemas.openxmlformats.org/officeDocument/2006/relationships/customXml" Target="../customXml/item2.xml" Id="rId2" /><Relationship Type="http://schemas.openxmlformats.org/officeDocument/2006/relationships/hyperlink" Target="https://www.angus.gov.uk/council_and_democracy/managing_and_accessing_information/information_governance_privacy_and_gdpr/angus_council_full_privacy_statement"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Invest@angus.gov.uk" TargetMode="External" Id="rId11" /><Relationship Type="http://schemas.openxmlformats.org/officeDocument/2006/relationships/theme" Target="theme/theme1.xml" Id="rId24" /><Relationship Type="http://schemas.openxmlformats.org/officeDocument/2006/relationships/styles" Target="styles.xml" Id="rId5" /><Relationship Type="http://schemas.microsoft.com/office/2016/09/relationships/commentsIds" Target="commentsIds.xml" Id="rId15" /><Relationship Type="http://schemas.microsoft.com/office/2011/relationships/people" Target="people.xml" Id="rId23" /><Relationship Type="http://schemas.openxmlformats.org/officeDocument/2006/relationships/image" Target="media/image1.png" Id="rId10" /><Relationship Type="http://schemas.openxmlformats.org/officeDocument/2006/relationships/hyperlink" Target="https://www.legislation.gov.uk/ukpga/2022/23" TargetMode="Externa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commentsExtended" Target="commentsExtended.xml" Id="rId14" /><Relationship Type="http://schemas.openxmlformats.org/officeDocument/2006/relationships/fontTable" Target="fontTable.xml" Id="rId22" /><Relationship Type="http://schemas.openxmlformats.org/officeDocument/2006/relationships/hyperlink" Target="https://investinangus.com/wp-content/uploads/2025/08/Innovation-and-Growth-Project-Document.docx" TargetMode="External" Id="Rd9c4f6d6178d4585" /><Relationship Type="http://schemas.openxmlformats.org/officeDocument/2006/relationships/hyperlink" Target="https://myangus.angus.gov.uk/service/Angus_Innovation_and_Growth_Business_Grant_application_form" TargetMode="External" Id="Re3b91b68ab2847e5" /><Relationship Type="http://schemas.openxmlformats.org/officeDocument/2006/relationships/hyperlink" Target="https://myangus.angus.gov.uk/service/Angus_Innovation_and_Growth_Business_Grant_application_form" TargetMode="External" Id="R5e639bf8bec84d0f" /></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7e18fb-bbcc-4e85-9ce1-58987f730a52" xsi:nil="true"/>
    <lcf76f155ced4ddcb4097134ff3c332f xmlns="1155cc44-7ab8-442a-89ad-084bc35f2af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AB7BD9A06DC04CB304CFAC5A3CD099" ma:contentTypeVersion="18" ma:contentTypeDescription="Create a new document." ma:contentTypeScope="" ma:versionID="7e1462a32943e0d479a6ef15d832bc34">
  <xsd:schema xmlns:xsd="http://www.w3.org/2001/XMLSchema" xmlns:xs="http://www.w3.org/2001/XMLSchema" xmlns:p="http://schemas.microsoft.com/office/2006/metadata/properties" xmlns:ns2="1155cc44-7ab8-442a-89ad-084bc35f2afd" xmlns:ns3="a97e18fb-bbcc-4e85-9ce1-58987f730a52" targetNamespace="http://schemas.microsoft.com/office/2006/metadata/properties" ma:root="true" ma:fieldsID="39f14843b4443e4c928870ad9b6057f1" ns2:_="" ns3:_="">
    <xsd:import namespace="1155cc44-7ab8-442a-89ad-084bc35f2afd"/>
    <xsd:import namespace="a97e18fb-bbcc-4e85-9ce1-58987f730a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5cc44-7ab8-442a-89ad-084bc35f2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7993398-06d3-45fa-9224-d88557ecf40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7e18fb-bbcc-4e85-9ce1-58987f730a5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25f280c-7e3a-4e3e-b351-102eb177e428}" ma:internalName="TaxCatchAll" ma:showField="CatchAllData" ma:web="a97e18fb-bbcc-4e85-9ce1-58987f730a5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68EF4-D4C3-41CB-8812-7B7DBC4042C8}">
  <ds:schemaRefs>
    <ds:schemaRef ds:uri="http://schemas.microsoft.com/office/2006/metadata/properties"/>
    <ds:schemaRef ds:uri="http://schemas.microsoft.com/office/infopath/2007/PartnerControls"/>
    <ds:schemaRef ds:uri="a97e18fb-bbcc-4e85-9ce1-58987f730a52"/>
    <ds:schemaRef ds:uri="1155cc44-7ab8-442a-89ad-084bc35f2afd"/>
  </ds:schemaRefs>
</ds:datastoreItem>
</file>

<file path=customXml/itemProps2.xml><?xml version="1.0" encoding="utf-8"?>
<ds:datastoreItem xmlns:ds="http://schemas.openxmlformats.org/officeDocument/2006/customXml" ds:itemID="{F73B575D-4CC0-48ED-A23A-6F60C323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5cc44-7ab8-442a-89ad-084bc35f2afd"/>
    <ds:schemaRef ds:uri="a97e18fb-bbcc-4e85-9ce1-58987f730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6F384-8EDA-4815-B7A1-44FB2744598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Lynsey Pattie</dc:creator>
  <keywords/>
  <dc:description/>
  <lastModifiedBy>Gillian Black</lastModifiedBy>
  <revision>185</revision>
  <dcterms:created xsi:type="dcterms:W3CDTF">2025-08-14T05:14:00.0000000Z</dcterms:created>
  <dcterms:modified xsi:type="dcterms:W3CDTF">2025-08-29T14:23:34.1734127Z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0x0101006BAB7BD9A06DC04CB304CFAC5A3CD099</vt:lpwstr>
  </property>
  <property fmtid="{D5CDD505-2E9C-101B-9397-08002B2CF9AE}" pid="3" name="MediaServiceImageTags">
    <vt:lpwstr/>
  </property>
</Properties>
</file>